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7F32DE" w:rsidRDefault="008F6549" w:rsidP="00855C96">
      <w:pPr>
        <w:tabs>
          <w:tab w:val="left" w:pos="0"/>
        </w:tabs>
        <w:spacing w:line="240" w:lineRule="auto"/>
        <w:ind w:right="173"/>
        <w:jc w:val="center"/>
        <w:rPr>
          <w:rFonts w:ascii="Sylfaen" w:hAnsi="Sylfaen"/>
          <w:b/>
          <w:sz w:val="24"/>
          <w:szCs w:val="24"/>
        </w:rPr>
      </w:pPr>
      <w:r w:rsidRPr="007F32DE">
        <w:rPr>
          <w:rFonts w:ascii="Sylfaen" w:hAnsi="Sylfaen"/>
          <w:b/>
          <w:sz w:val="24"/>
          <w:szCs w:val="24"/>
          <w:lang w:val="ka-GE"/>
        </w:rPr>
        <w:t xml:space="preserve">თავი </w:t>
      </w:r>
      <w:r w:rsidRPr="007F32DE">
        <w:rPr>
          <w:rFonts w:ascii="Sylfaen" w:hAnsi="Sylfaen"/>
          <w:b/>
          <w:sz w:val="24"/>
          <w:szCs w:val="24"/>
        </w:rPr>
        <w:t>III</w:t>
      </w:r>
    </w:p>
    <w:p w:rsidR="00223737" w:rsidRPr="007F32DE" w:rsidRDefault="0026228A" w:rsidP="00855C96">
      <w:pPr>
        <w:tabs>
          <w:tab w:val="left" w:pos="0"/>
        </w:tabs>
        <w:spacing w:line="240" w:lineRule="auto"/>
        <w:ind w:right="173"/>
        <w:jc w:val="center"/>
        <w:rPr>
          <w:rFonts w:ascii="Sylfaen" w:hAnsi="Sylfaen" w:cs="Sylfaen"/>
          <w:b/>
          <w:noProof/>
          <w:sz w:val="24"/>
          <w:szCs w:val="24"/>
          <w:lang w:val="ka-GE"/>
        </w:rPr>
      </w:pPr>
      <w:r w:rsidRPr="007F32DE">
        <w:rPr>
          <w:rFonts w:ascii="Sylfaen" w:hAnsi="Sylfaen" w:cs="Sylfaen"/>
          <w:b/>
          <w:noProof/>
          <w:sz w:val="24"/>
          <w:szCs w:val="24"/>
          <w:lang w:val="ka-GE"/>
        </w:rPr>
        <w:t>სახელმწიფო ბიუჯეტის ასიგნებები</w:t>
      </w:r>
    </w:p>
    <w:p w:rsidR="00223737" w:rsidRPr="005F7B1E" w:rsidRDefault="00223737" w:rsidP="00855C96">
      <w:pPr>
        <w:tabs>
          <w:tab w:val="left" w:pos="0"/>
        </w:tabs>
        <w:spacing w:line="240" w:lineRule="auto"/>
        <w:ind w:right="173"/>
        <w:jc w:val="both"/>
        <w:rPr>
          <w:rFonts w:ascii="LitNusx" w:hAnsi="LitNusx"/>
        </w:rPr>
      </w:pPr>
    </w:p>
    <w:p w:rsidR="00223737" w:rsidRPr="00B03960" w:rsidRDefault="00FF0B76" w:rsidP="00855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5F7B1E">
        <w:rPr>
          <w:rFonts w:ascii="Sylfaen" w:hAnsi="Sylfaen"/>
          <w:noProof/>
        </w:rPr>
        <w:tab/>
      </w:r>
      <w:r w:rsidR="00D43A41" w:rsidRPr="00B03960">
        <w:rPr>
          <w:rFonts w:ascii="Sylfaen" w:hAnsi="Sylfaen"/>
          <w:noProof/>
          <w:lang w:val="ka-GE"/>
        </w:rPr>
        <w:t>„</w:t>
      </w:r>
      <w:r w:rsidR="00D43A41" w:rsidRPr="00B03960">
        <w:rPr>
          <w:rFonts w:ascii="Sylfaen" w:hAnsi="Sylfaen" w:cs="Sylfaen"/>
          <w:noProof/>
          <w:lang w:val="ka-GE"/>
        </w:rPr>
        <w:t>საქართველოს</w:t>
      </w:r>
      <w:r w:rsidR="00223737" w:rsidRPr="00B03960">
        <w:rPr>
          <w:rFonts w:ascii="Sylfaen" w:hAnsi="Sylfaen"/>
          <w:noProof/>
          <w:lang w:val="ka-GE"/>
        </w:rPr>
        <w:t xml:space="preserve"> 20</w:t>
      </w:r>
      <w:r w:rsidR="006B39D2" w:rsidRPr="00B03960">
        <w:rPr>
          <w:rFonts w:ascii="Sylfaen" w:hAnsi="Sylfaen"/>
          <w:noProof/>
        </w:rPr>
        <w:t>2</w:t>
      </w:r>
      <w:r w:rsidR="00941A97" w:rsidRPr="00B03960">
        <w:rPr>
          <w:rFonts w:ascii="Sylfaen" w:hAnsi="Sylfaen"/>
          <w:noProof/>
        </w:rPr>
        <w:t xml:space="preserve">4 </w:t>
      </w:r>
      <w:r w:rsidR="00D43A41" w:rsidRPr="00B03960">
        <w:rPr>
          <w:rFonts w:ascii="Sylfaen" w:hAnsi="Sylfaen" w:cs="Sylfaen"/>
          <w:noProof/>
          <w:lang w:val="ka-GE"/>
        </w:rPr>
        <w:t>წლის</w:t>
      </w:r>
      <w:r w:rsidR="00223737" w:rsidRPr="00B03960">
        <w:rPr>
          <w:rFonts w:ascii="Sylfaen" w:hAnsi="Sylfaen"/>
          <w:noProof/>
          <w:lang w:val="ka-GE"/>
        </w:rPr>
        <w:t xml:space="preserve"> </w:t>
      </w:r>
      <w:r w:rsidR="00D43A41" w:rsidRPr="00B03960">
        <w:rPr>
          <w:rFonts w:ascii="Sylfaen" w:hAnsi="Sylfaen" w:cs="Sylfaen"/>
          <w:noProof/>
          <w:lang w:val="ka-GE"/>
        </w:rPr>
        <w:t>სახელმწიფო</w:t>
      </w:r>
      <w:r w:rsidR="00223737" w:rsidRPr="00B03960">
        <w:rPr>
          <w:rFonts w:ascii="Sylfaen" w:hAnsi="Sylfaen"/>
          <w:noProof/>
          <w:lang w:val="ka-GE"/>
        </w:rPr>
        <w:t xml:space="preserve"> </w:t>
      </w:r>
      <w:r w:rsidR="00D43A41" w:rsidRPr="00B03960">
        <w:rPr>
          <w:rFonts w:ascii="Sylfaen" w:hAnsi="Sylfaen" w:cs="Sylfaen"/>
          <w:noProof/>
          <w:lang w:val="ka-GE"/>
        </w:rPr>
        <w:t>ბიუჯეტის</w:t>
      </w:r>
      <w:r w:rsidR="00223737" w:rsidRPr="00B03960">
        <w:rPr>
          <w:rFonts w:ascii="Sylfaen" w:hAnsi="Sylfaen"/>
          <w:noProof/>
          <w:lang w:val="ka-GE"/>
        </w:rPr>
        <w:t xml:space="preserve"> </w:t>
      </w:r>
      <w:r w:rsidR="00D43A41" w:rsidRPr="00B03960">
        <w:rPr>
          <w:rFonts w:ascii="Sylfaen" w:hAnsi="Sylfaen" w:cs="Sylfaen"/>
          <w:noProof/>
          <w:lang w:val="ka-GE"/>
        </w:rPr>
        <w:t>შესახებ</w:t>
      </w:r>
      <w:r w:rsidR="00223737" w:rsidRPr="00B03960">
        <w:rPr>
          <w:rFonts w:ascii="Sylfaen" w:hAnsi="Sylfaen"/>
          <w:noProof/>
          <w:lang w:val="ka-GE"/>
        </w:rPr>
        <w:t xml:space="preserve">“ </w:t>
      </w:r>
      <w:r w:rsidR="00D43A41" w:rsidRPr="00B03960">
        <w:rPr>
          <w:rFonts w:ascii="Sylfaen" w:hAnsi="Sylfaen" w:cs="Sylfaen"/>
          <w:noProof/>
          <w:lang w:val="ka-GE"/>
        </w:rPr>
        <w:t>საქართველოს</w:t>
      </w:r>
      <w:r w:rsidR="00223737" w:rsidRPr="00B03960">
        <w:rPr>
          <w:rFonts w:ascii="Sylfaen" w:hAnsi="Sylfaen"/>
          <w:noProof/>
          <w:lang w:val="ka-GE"/>
        </w:rPr>
        <w:t xml:space="preserve"> </w:t>
      </w:r>
      <w:r w:rsidR="00D43A41" w:rsidRPr="00B03960">
        <w:rPr>
          <w:rFonts w:ascii="Sylfaen" w:hAnsi="Sylfaen" w:cs="Sylfaen"/>
          <w:noProof/>
          <w:lang w:val="ka-GE"/>
        </w:rPr>
        <w:t>კანონით</w:t>
      </w:r>
      <w:r w:rsidR="00223737" w:rsidRPr="00B03960">
        <w:rPr>
          <w:rFonts w:ascii="Sylfaen" w:hAnsi="Sylfaen"/>
          <w:noProof/>
          <w:lang w:val="ka-GE"/>
        </w:rPr>
        <w:t xml:space="preserve"> </w:t>
      </w:r>
      <w:r w:rsidR="00D43A41" w:rsidRPr="00B03960">
        <w:rPr>
          <w:rFonts w:ascii="Sylfaen" w:hAnsi="Sylfaen" w:cs="Sylfaen"/>
          <w:noProof/>
          <w:lang w:val="ka-GE"/>
        </w:rPr>
        <w:t>სახელმწიფო</w:t>
      </w:r>
      <w:r w:rsidR="00223737" w:rsidRPr="00B03960">
        <w:rPr>
          <w:rFonts w:ascii="Sylfaen" w:hAnsi="Sylfaen"/>
          <w:noProof/>
          <w:lang w:val="ka-GE"/>
        </w:rPr>
        <w:t xml:space="preserve"> </w:t>
      </w:r>
      <w:r w:rsidR="00D43A41" w:rsidRPr="00B03960">
        <w:rPr>
          <w:rFonts w:ascii="Sylfaen" w:hAnsi="Sylfaen" w:cs="Sylfaen"/>
          <w:noProof/>
          <w:lang w:val="ka-GE"/>
        </w:rPr>
        <w:t>ბიუჯეტის</w:t>
      </w:r>
      <w:r w:rsidR="005318F9" w:rsidRPr="00B03960">
        <w:rPr>
          <w:rFonts w:ascii="Sylfaen" w:hAnsi="Sylfaen"/>
          <w:noProof/>
          <w:lang w:val="ka-GE"/>
        </w:rPr>
        <w:t xml:space="preserve"> </w:t>
      </w:r>
      <w:r w:rsidR="00D43A41" w:rsidRPr="00B03960">
        <w:rPr>
          <w:rFonts w:ascii="Sylfaen" w:hAnsi="Sylfaen" w:cs="Sylfaen"/>
          <w:noProof/>
          <w:lang w:val="ka-GE"/>
        </w:rPr>
        <w:t>გადასახდელები</w:t>
      </w:r>
      <w:r w:rsidR="00B57E64" w:rsidRPr="00B03960">
        <w:rPr>
          <w:rFonts w:ascii="Sylfaen" w:hAnsi="Sylfaen"/>
          <w:noProof/>
          <w:lang w:val="ka-GE"/>
        </w:rPr>
        <w:t xml:space="preserve"> </w:t>
      </w:r>
      <w:r w:rsidR="00D43A41" w:rsidRPr="00B03960">
        <w:rPr>
          <w:rFonts w:ascii="Sylfaen" w:hAnsi="Sylfaen" w:cs="Sylfaen"/>
          <w:noProof/>
          <w:lang w:val="ka-GE"/>
        </w:rPr>
        <w:t>განისაზღვრა</w:t>
      </w:r>
      <w:r w:rsidR="00223737" w:rsidRPr="00B03960">
        <w:rPr>
          <w:rFonts w:ascii="Sylfaen" w:hAnsi="Sylfaen" w:cs="Sylfaen"/>
          <w:noProof/>
          <w:lang w:val="ka-GE"/>
        </w:rPr>
        <w:t xml:space="preserve"> </w:t>
      </w:r>
      <w:r w:rsidR="00941A97" w:rsidRPr="00B03960">
        <w:rPr>
          <w:rFonts w:ascii="Sylfaen" w:hAnsi="Sylfaen" w:cs="Sylfaen"/>
          <w:noProof/>
        </w:rPr>
        <w:t>25 030 420.7</w:t>
      </w:r>
      <w:r w:rsidR="006B39D2" w:rsidRPr="00B03960">
        <w:rPr>
          <w:rFonts w:ascii="Sylfaen" w:hAnsi="Sylfaen" w:cs="Sylfaen"/>
          <w:noProof/>
          <w:lang w:val="ka-GE"/>
        </w:rPr>
        <w:t xml:space="preserve"> </w:t>
      </w:r>
      <w:r w:rsidR="00D43A41" w:rsidRPr="00B03960">
        <w:rPr>
          <w:rFonts w:ascii="Sylfaen" w:hAnsi="Sylfaen" w:cs="Sylfaen"/>
          <w:noProof/>
          <w:lang w:val="ka-GE"/>
        </w:rPr>
        <w:t>ათასი</w:t>
      </w:r>
      <w:r w:rsidR="00223737" w:rsidRPr="00B03960">
        <w:rPr>
          <w:rFonts w:ascii="Sylfaen" w:hAnsi="Sylfaen"/>
          <w:noProof/>
          <w:lang w:val="ka-GE"/>
        </w:rPr>
        <w:t xml:space="preserve"> </w:t>
      </w:r>
      <w:r w:rsidR="00D43A41" w:rsidRPr="00B03960">
        <w:rPr>
          <w:rFonts w:ascii="Sylfaen" w:hAnsi="Sylfaen" w:cs="Sylfaen"/>
          <w:noProof/>
          <w:lang w:val="ka-GE"/>
        </w:rPr>
        <w:t>ლარით</w:t>
      </w:r>
      <w:r w:rsidR="00223737" w:rsidRPr="00B03960">
        <w:rPr>
          <w:rFonts w:ascii="Sylfaen" w:hAnsi="Sylfaen"/>
          <w:noProof/>
          <w:lang w:val="ka-GE"/>
        </w:rPr>
        <w:t xml:space="preserve">. </w:t>
      </w:r>
      <w:r w:rsidR="00D43A41" w:rsidRPr="00B03960">
        <w:rPr>
          <w:rFonts w:ascii="Sylfaen" w:hAnsi="Sylfaen" w:cs="Sylfaen"/>
          <w:noProof/>
          <w:lang w:val="ka-GE"/>
        </w:rPr>
        <w:t>აღნიშნული</w:t>
      </w:r>
      <w:r w:rsidR="00223737" w:rsidRPr="00B03960">
        <w:rPr>
          <w:rFonts w:ascii="Sylfaen" w:hAnsi="Sylfaen"/>
          <w:noProof/>
          <w:lang w:val="ka-GE"/>
        </w:rPr>
        <w:t xml:space="preserve"> </w:t>
      </w:r>
      <w:r w:rsidR="00D43A41" w:rsidRPr="00B03960">
        <w:rPr>
          <w:rFonts w:ascii="Sylfaen" w:hAnsi="Sylfaen" w:cs="Sylfaen"/>
          <w:noProof/>
          <w:lang w:val="ka-GE"/>
        </w:rPr>
        <w:t>სახსრებიდან</w:t>
      </w:r>
      <w:r w:rsidR="00223737" w:rsidRPr="00B03960">
        <w:rPr>
          <w:rFonts w:ascii="Sylfaen" w:hAnsi="Sylfaen"/>
          <w:noProof/>
          <w:lang w:val="ka-GE"/>
        </w:rPr>
        <w:t xml:space="preserve"> </w:t>
      </w:r>
      <w:r w:rsidR="00D43A41" w:rsidRPr="00B03960">
        <w:rPr>
          <w:rFonts w:ascii="Sylfaen" w:hAnsi="Sylfaen" w:cs="Sylfaen"/>
          <w:noProof/>
          <w:lang w:val="ka-GE"/>
        </w:rPr>
        <w:t>საანგარიშო</w:t>
      </w:r>
      <w:r w:rsidR="00223737" w:rsidRPr="00B03960">
        <w:rPr>
          <w:rFonts w:ascii="Sylfaen" w:hAnsi="Sylfaen"/>
          <w:noProof/>
          <w:lang w:val="ka-GE"/>
        </w:rPr>
        <w:t xml:space="preserve"> </w:t>
      </w:r>
      <w:r w:rsidR="00D43A41" w:rsidRPr="00B03960">
        <w:rPr>
          <w:rFonts w:ascii="Sylfaen" w:hAnsi="Sylfaen" w:cs="Sylfaen"/>
          <w:noProof/>
          <w:lang w:val="ka-GE"/>
        </w:rPr>
        <w:t>პერიოდში</w:t>
      </w:r>
      <w:r w:rsidR="00223737" w:rsidRPr="00B03960">
        <w:rPr>
          <w:rFonts w:ascii="Sylfaen" w:hAnsi="Sylfaen"/>
          <w:noProof/>
          <w:lang w:val="ka-GE"/>
        </w:rPr>
        <w:t xml:space="preserve"> </w:t>
      </w:r>
      <w:r w:rsidR="00D43A41" w:rsidRPr="00B03960">
        <w:rPr>
          <w:rFonts w:ascii="Sylfaen" w:hAnsi="Sylfaen" w:cs="Sylfaen"/>
          <w:noProof/>
          <w:lang w:val="ka-GE"/>
        </w:rPr>
        <w:t>გამოყოფილმა</w:t>
      </w:r>
      <w:r w:rsidR="00223737" w:rsidRPr="00B03960">
        <w:rPr>
          <w:rFonts w:ascii="Sylfaen" w:hAnsi="Sylfaen"/>
          <w:noProof/>
          <w:lang w:val="ka-GE"/>
        </w:rPr>
        <w:t xml:space="preserve"> </w:t>
      </w:r>
      <w:r w:rsidR="00D43A41" w:rsidRPr="00B03960">
        <w:rPr>
          <w:rFonts w:ascii="Sylfaen" w:hAnsi="Sylfaen" w:cs="Sylfaen"/>
          <w:noProof/>
          <w:lang w:val="ka-GE"/>
        </w:rPr>
        <w:t>დაზუსტებულმა</w:t>
      </w:r>
      <w:r w:rsidR="00223737" w:rsidRPr="00B03960">
        <w:rPr>
          <w:rFonts w:ascii="Sylfaen" w:hAnsi="Sylfaen"/>
          <w:noProof/>
          <w:lang w:val="ka-GE"/>
        </w:rPr>
        <w:t xml:space="preserve"> </w:t>
      </w:r>
      <w:r w:rsidR="00D43A41" w:rsidRPr="00B03960">
        <w:rPr>
          <w:rFonts w:ascii="Sylfaen" w:hAnsi="Sylfaen" w:cs="Sylfaen"/>
          <w:noProof/>
          <w:lang w:val="ka-GE"/>
        </w:rPr>
        <w:t>ასიგნებებმა</w:t>
      </w:r>
      <w:r w:rsidR="00223737" w:rsidRPr="00B03960">
        <w:rPr>
          <w:rFonts w:ascii="Sylfaen" w:hAnsi="Sylfaen"/>
          <w:noProof/>
          <w:lang w:val="ka-GE"/>
        </w:rPr>
        <w:t xml:space="preserve"> </w:t>
      </w:r>
      <w:r w:rsidR="00D43A41" w:rsidRPr="00B03960">
        <w:rPr>
          <w:rFonts w:ascii="Sylfaen" w:hAnsi="Sylfaen" w:cs="Sylfaen"/>
          <w:noProof/>
          <w:lang w:val="ka-GE"/>
        </w:rPr>
        <w:t>შეადგინა</w:t>
      </w:r>
      <w:r w:rsidR="007551C8" w:rsidRPr="00B03960">
        <w:rPr>
          <w:rFonts w:ascii="Sylfaen" w:hAnsi="Sylfaen"/>
          <w:noProof/>
          <w:lang w:val="ka-GE"/>
        </w:rPr>
        <w:t xml:space="preserve"> </w:t>
      </w:r>
      <w:r w:rsidR="00B03960" w:rsidRPr="00B03960">
        <w:rPr>
          <w:rFonts w:ascii="Sylfaen" w:hAnsi="Sylfaen"/>
          <w:noProof/>
        </w:rPr>
        <w:t>18 401 699.7</w:t>
      </w:r>
      <w:r w:rsidR="00420F7F" w:rsidRPr="00B03960">
        <w:rPr>
          <w:rFonts w:ascii="Sylfaen" w:hAnsi="Sylfaen"/>
          <w:noProof/>
        </w:rPr>
        <w:t xml:space="preserve"> </w:t>
      </w:r>
      <w:r w:rsidR="00D43A41" w:rsidRPr="00B03960">
        <w:rPr>
          <w:rFonts w:ascii="Sylfaen" w:hAnsi="Sylfaen" w:cs="Sylfaen"/>
          <w:noProof/>
          <w:lang w:val="ka-GE"/>
        </w:rPr>
        <w:t>ათასი</w:t>
      </w:r>
      <w:r w:rsidR="00223737" w:rsidRPr="00B03960">
        <w:rPr>
          <w:rFonts w:ascii="Sylfaen" w:hAnsi="Sylfaen"/>
          <w:noProof/>
          <w:lang w:val="ka-GE"/>
        </w:rPr>
        <w:t xml:space="preserve"> </w:t>
      </w:r>
      <w:r w:rsidR="00D43A41" w:rsidRPr="00B03960">
        <w:rPr>
          <w:rFonts w:ascii="Sylfaen" w:hAnsi="Sylfaen" w:cs="Sylfaen"/>
          <w:noProof/>
          <w:lang w:val="ka-GE"/>
        </w:rPr>
        <w:t>ლარი</w:t>
      </w:r>
      <w:r w:rsidR="00223737" w:rsidRPr="00B03960">
        <w:rPr>
          <w:rFonts w:ascii="Sylfaen" w:hAnsi="Sylfaen"/>
          <w:noProof/>
          <w:lang w:val="ka-GE"/>
        </w:rPr>
        <w:t xml:space="preserve">, </w:t>
      </w:r>
      <w:r w:rsidR="0076453C" w:rsidRPr="00B03960">
        <w:rPr>
          <w:rFonts w:ascii="Sylfaen" w:hAnsi="Sylfaen"/>
          <w:noProof/>
          <w:lang w:val="ka-GE"/>
        </w:rPr>
        <w:t xml:space="preserve">ხოლო </w:t>
      </w:r>
      <w:r w:rsidR="0076453C" w:rsidRPr="00B03960">
        <w:rPr>
          <w:rFonts w:ascii="Sylfaen" w:hAnsi="Sylfaen" w:cs="Sylfaen"/>
          <w:noProof/>
          <w:lang w:val="ka-GE"/>
        </w:rPr>
        <w:t>საკასო</w:t>
      </w:r>
      <w:r w:rsidR="0076453C" w:rsidRPr="00B03960">
        <w:rPr>
          <w:rFonts w:ascii="Sylfaen" w:hAnsi="Sylfaen"/>
          <w:noProof/>
          <w:lang w:val="ka-GE"/>
        </w:rPr>
        <w:t xml:space="preserve"> </w:t>
      </w:r>
      <w:r w:rsidR="0076453C" w:rsidRPr="00B03960">
        <w:rPr>
          <w:rFonts w:ascii="Sylfaen" w:hAnsi="Sylfaen" w:cs="Sylfaen"/>
          <w:noProof/>
          <w:lang w:val="ka-GE"/>
        </w:rPr>
        <w:t>შესრულებამ</w:t>
      </w:r>
      <w:r w:rsidR="0076453C" w:rsidRPr="00B03960">
        <w:rPr>
          <w:rFonts w:ascii="Sylfaen" w:hAnsi="Sylfaen"/>
          <w:noProof/>
          <w:lang w:val="ka-GE"/>
        </w:rPr>
        <w:t xml:space="preserve"> </w:t>
      </w:r>
      <w:r w:rsidR="0076453C" w:rsidRPr="00B03960">
        <w:rPr>
          <w:rFonts w:ascii="Sylfaen" w:hAnsi="Sylfaen"/>
          <w:noProof/>
        </w:rPr>
        <w:t xml:space="preserve"> </w:t>
      </w:r>
      <w:r w:rsidR="0076453C" w:rsidRPr="00B03960">
        <w:rPr>
          <w:rFonts w:ascii="Sylfaen" w:hAnsi="Sylfaen" w:cs="Sylfaen"/>
          <w:noProof/>
          <w:lang w:val="ka-GE"/>
        </w:rPr>
        <w:t xml:space="preserve">- </w:t>
      </w:r>
      <w:r w:rsidR="006B39D2" w:rsidRPr="00B03960">
        <w:rPr>
          <w:rFonts w:ascii="Sylfaen" w:hAnsi="Sylfaen"/>
          <w:noProof/>
        </w:rPr>
        <w:t xml:space="preserve"> </w:t>
      </w:r>
      <w:r w:rsidR="00B03960" w:rsidRPr="00B03960">
        <w:rPr>
          <w:rFonts w:ascii="Sylfaen" w:hAnsi="Sylfaen"/>
          <w:noProof/>
        </w:rPr>
        <w:t>18 248 418.7</w:t>
      </w:r>
      <w:r w:rsidR="0076453C" w:rsidRPr="00B03960">
        <w:rPr>
          <w:rFonts w:ascii="Sylfaen" w:hAnsi="Sylfaen"/>
          <w:noProof/>
          <w:lang w:val="ka-GE"/>
        </w:rPr>
        <w:t xml:space="preserve"> </w:t>
      </w:r>
      <w:r w:rsidR="0076453C" w:rsidRPr="00B03960">
        <w:rPr>
          <w:rFonts w:ascii="Sylfaen" w:hAnsi="Sylfaen" w:cs="Sylfaen"/>
          <w:noProof/>
          <w:lang w:val="ka-GE"/>
        </w:rPr>
        <w:t>ათასი</w:t>
      </w:r>
      <w:r w:rsidR="0076453C" w:rsidRPr="00B03960">
        <w:rPr>
          <w:rFonts w:ascii="Sylfaen" w:hAnsi="Sylfaen"/>
          <w:noProof/>
          <w:lang w:val="ka-GE"/>
        </w:rPr>
        <w:t xml:space="preserve"> </w:t>
      </w:r>
      <w:r w:rsidR="0076453C" w:rsidRPr="00B03960">
        <w:rPr>
          <w:rFonts w:ascii="Sylfaen" w:hAnsi="Sylfaen" w:cs="Sylfaen"/>
          <w:noProof/>
          <w:lang w:val="ka-GE"/>
        </w:rPr>
        <w:t>ლარი</w:t>
      </w:r>
      <w:r w:rsidR="00C91050" w:rsidRPr="00B03960">
        <w:rPr>
          <w:rFonts w:ascii="Sylfaen" w:hAnsi="Sylfaen" w:cs="Sylfaen"/>
          <w:noProof/>
        </w:rPr>
        <w:t xml:space="preserve">. საკასო შესრულება </w:t>
      </w:r>
      <w:r w:rsidR="00B03960" w:rsidRPr="00B03960">
        <w:rPr>
          <w:rFonts w:ascii="Sylfaen" w:hAnsi="Sylfaen" w:cs="Sylfaen"/>
          <w:noProof/>
        </w:rPr>
        <w:t>9</w:t>
      </w:r>
      <w:r w:rsidR="006F312C" w:rsidRPr="00B03960">
        <w:rPr>
          <w:rFonts w:ascii="Sylfaen" w:hAnsi="Sylfaen" w:cs="Sylfaen"/>
          <w:noProof/>
        </w:rPr>
        <w:t xml:space="preserve"> </w:t>
      </w:r>
      <w:r w:rsidR="006F312C" w:rsidRPr="00B03960">
        <w:rPr>
          <w:rFonts w:ascii="Sylfaen" w:hAnsi="Sylfaen" w:cs="Sylfaen"/>
          <w:noProof/>
          <w:lang w:val="ka-GE"/>
        </w:rPr>
        <w:t>თვის</w:t>
      </w:r>
      <w:r w:rsidR="0076453C" w:rsidRPr="00B03960">
        <w:rPr>
          <w:rFonts w:ascii="Sylfaen" w:hAnsi="Sylfaen" w:cs="Sylfaen"/>
          <w:noProof/>
          <w:lang w:val="ka-GE"/>
        </w:rPr>
        <w:t xml:space="preserve"> გეგმიური მაჩვენებლის </w:t>
      </w:r>
      <w:r w:rsidR="00B03960" w:rsidRPr="00B03960">
        <w:rPr>
          <w:rFonts w:ascii="Sylfaen" w:hAnsi="Sylfaen" w:cs="Sylfaen"/>
          <w:noProof/>
        </w:rPr>
        <w:t>99.2</w:t>
      </w:r>
      <w:r w:rsidR="0076453C" w:rsidRPr="00B03960">
        <w:rPr>
          <w:rFonts w:ascii="Sylfaen" w:hAnsi="Sylfaen" w:cs="Sylfaen"/>
          <w:noProof/>
          <w:lang w:val="ka-GE"/>
        </w:rPr>
        <w:t>%</w:t>
      </w:r>
      <w:r w:rsidR="00C91050" w:rsidRPr="00B03960">
        <w:rPr>
          <w:rFonts w:ascii="Sylfaen" w:hAnsi="Sylfaen" w:cs="Sylfaen"/>
          <w:noProof/>
          <w:lang w:val="ka-GE"/>
        </w:rPr>
        <w:t>, ხოლო</w:t>
      </w:r>
      <w:r w:rsidR="00223737" w:rsidRPr="00B03960">
        <w:rPr>
          <w:rFonts w:ascii="Sylfaen" w:hAnsi="Sylfaen"/>
          <w:noProof/>
          <w:lang w:val="ka-GE"/>
        </w:rPr>
        <w:t xml:space="preserve"> </w:t>
      </w:r>
      <w:r w:rsidR="00D43A41" w:rsidRPr="00B03960">
        <w:rPr>
          <w:rFonts w:ascii="Sylfaen" w:hAnsi="Sylfaen" w:cs="Sylfaen"/>
          <w:noProof/>
          <w:lang w:val="ka-GE"/>
        </w:rPr>
        <w:t>წლიური</w:t>
      </w:r>
      <w:r w:rsidR="00223737" w:rsidRPr="00B03960">
        <w:rPr>
          <w:rFonts w:ascii="Sylfaen" w:hAnsi="Sylfaen"/>
          <w:noProof/>
          <w:lang w:val="ka-GE"/>
        </w:rPr>
        <w:t xml:space="preserve"> </w:t>
      </w:r>
      <w:r w:rsidR="000E690C" w:rsidRPr="00B03960">
        <w:rPr>
          <w:rFonts w:ascii="Sylfaen" w:hAnsi="Sylfaen"/>
          <w:noProof/>
          <w:lang w:val="ka-GE"/>
        </w:rPr>
        <w:t xml:space="preserve">დამტკიცებული </w:t>
      </w:r>
      <w:r w:rsidR="00D43A41" w:rsidRPr="00B03960">
        <w:rPr>
          <w:rFonts w:ascii="Sylfaen" w:hAnsi="Sylfaen" w:cs="Sylfaen"/>
          <w:noProof/>
          <w:lang w:val="ka-GE"/>
        </w:rPr>
        <w:t>ბიუჯეტის</w:t>
      </w:r>
      <w:r w:rsidR="00223737" w:rsidRPr="00B03960">
        <w:rPr>
          <w:rFonts w:ascii="Sylfaen" w:hAnsi="Sylfaen"/>
          <w:noProof/>
          <w:lang w:val="ka-GE"/>
        </w:rPr>
        <w:t xml:space="preserve"> </w:t>
      </w:r>
      <w:r w:rsidR="00C91050" w:rsidRPr="00B03960">
        <w:rPr>
          <w:rFonts w:ascii="Sylfaen" w:hAnsi="Sylfaen"/>
          <w:noProof/>
          <w:lang w:val="ka-GE"/>
        </w:rPr>
        <w:t xml:space="preserve">- </w:t>
      </w:r>
      <w:r w:rsidR="00B03960" w:rsidRPr="00B03960">
        <w:rPr>
          <w:rFonts w:ascii="Sylfaen" w:hAnsi="Sylfaen"/>
          <w:noProof/>
        </w:rPr>
        <w:t>72.9</w:t>
      </w:r>
      <w:r w:rsidR="00223737" w:rsidRPr="00B03960">
        <w:rPr>
          <w:rFonts w:ascii="Sylfaen" w:hAnsi="Sylfaen"/>
          <w:noProof/>
          <w:lang w:val="ka-GE"/>
        </w:rPr>
        <w:t>%-</w:t>
      </w:r>
      <w:r w:rsidR="00D43A41" w:rsidRPr="00B03960">
        <w:rPr>
          <w:rFonts w:ascii="Sylfaen" w:hAnsi="Sylfaen" w:cs="Sylfaen"/>
          <w:noProof/>
          <w:lang w:val="ka-GE"/>
        </w:rPr>
        <w:t>ია</w:t>
      </w:r>
      <w:r w:rsidR="00223737" w:rsidRPr="00B03960">
        <w:rPr>
          <w:rFonts w:ascii="Sylfaen" w:hAnsi="Sylfaen"/>
          <w:noProof/>
          <w:lang w:val="ka-GE"/>
        </w:rPr>
        <w:t xml:space="preserve">. </w:t>
      </w:r>
    </w:p>
    <w:p w:rsidR="00223737" w:rsidRPr="005F7B1E" w:rsidRDefault="00C42A81" w:rsidP="00855C96">
      <w:pPr>
        <w:tabs>
          <w:tab w:val="left" w:pos="0"/>
          <w:tab w:val="left" w:pos="10710"/>
        </w:tabs>
        <w:spacing w:line="240" w:lineRule="auto"/>
        <w:ind w:firstLine="720"/>
        <w:jc w:val="right"/>
        <w:rPr>
          <w:rFonts w:ascii="Sylfaen" w:hAnsi="Sylfaen" w:cs="Sylfaen"/>
          <w:b/>
          <w:noProof/>
          <w:color w:val="000000"/>
          <w:sz w:val="18"/>
          <w:szCs w:val="18"/>
          <w:lang w:val="ka-GE"/>
        </w:rPr>
      </w:pPr>
      <w:r w:rsidRPr="005F7B1E">
        <w:rPr>
          <w:rFonts w:ascii="Sylfaen" w:hAnsi="Sylfaen" w:cs="Sylfaen"/>
          <w:b/>
          <w:noProof/>
          <w:color w:val="000000"/>
          <w:sz w:val="18"/>
          <w:szCs w:val="18"/>
          <w:lang w:val="ka-GE"/>
        </w:rPr>
        <w:t>საქართველოს</w:t>
      </w:r>
      <w:r w:rsidR="00223737" w:rsidRPr="005F7B1E">
        <w:rPr>
          <w:rFonts w:ascii="Sylfaen" w:hAnsi="Sylfaen"/>
          <w:b/>
          <w:noProof/>
          <w:color w:val="000000"/>
          <w:sz w:val="18"/>
          <w:szCs w:val="18"/>
          <w:lang w:val="ka-GE"/>
        </w:rPr>
        <w:t xml:space="preserve"> 20</w:t>
      </w:r>
      <w:r w:rsidR="00BB6157" w:rsidRPr="005F7B1E">
        <w:rPr>
          <w:rFonts w:ascii="Sylfaen" w:hAnsi="Sylfaen"/>
          <w:b/>
          <w:noProof/>
          <w:color w:val="000000"/>
          <w:sz w:val="18"/>
          <w:szCs w:val="18"/>
          <w:lang w:val="ka-GE"/>
        </w:rPr>
        <w:t>1</w:t>
      </w:r>
      <w:r w:rsidR="00EC3F1F" w:rsidRPr="005F7B1E">
        <w:rPr>
          <w:rFonts w:ascii="Sylfaen" w:hAnsi="Sylfaen"/>
          <w:b/>
          <w:noProof/>
          <w:color w:val="000000"/>
          <w:sz w:val="18"/>
          <w:szCs w:val="18"/>
        </w:rPr>
        <w:t>1</w:t>
      </w:r>
      <w:r w:rsidR="00223737" w:rsidRPr="005F7B1E">
        <w:rPr>
          <w:rFonts w:ascii="Sylfaen" w:hAnsi="Sylfaen"/>
          <w:b/>
          <w:noProof/>
          <w:color w:val="000000"/>
          <w:sz w:val="18"/>
          <w:szCs w:val="18"/>
          <w:lang w:val="ka-GE"/>
        </w:rPr>
        <w:t>-20</w:t>
      </w:r>
      <w:r w:rsidR="006B39D2" w:rsidRPr="005F7B1E">
        <w:rPr>
          <w:rFonts w:ascii="Sylfaen" w:hAnsi="Sylfaen"/>
          <w:b/>
          <w:noProof/>
          <w:color w:val="000000"/>
          <w:sz w:val="18"/>
          <w:szCs w:val="18"/>
        </w:rPr>
        <w:t>2</w:t>
      </w:r>
      <w:r w:rsidR="00941A97" w:rsidRPr="005F7B1E">
        <w:rPr>
          <w:rFonts w:ascii="Sylfaen" w:hAnsi="Sylfaen"/>
          <w:b/>
          <w:noProof/>
          <w:color w:val="000000"/>
          <w:sz w:val="18"/>
          <w:szCs w:val="18"/>
        </w:rPr>
        <w:t>4</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წლების</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სახელმწიფო</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ბიუჯეტების</w:t>
      </w:r>
      <w:r w:rsidR="007C23F4" w:rsidRPr="005F7B1E">
        <w:rPr>
          <w:rFonts w:ascii="Sylfaen" w:hAnsi="Sylfaen" w:cs="Sylfaen"/>
          <w:b/>
          <w:noProof/>
          <w:color w:val="000000"/>
          <w:sz w:val="18"/>
          <w:szCs w:val="18"/>
          <w:lang w:val="ka-GE"/>
        </w:rPr>
        <w:t xml:space="preserve"> წლიური,</w:t>
      </w:r>
      <w:r w:rsidR="00223737" w:rsidRPr="005F7B1E">
        <w:rPr>
          <w:rFonts w:ascii="Sylfaen" w:hAnsi="Sylfaen"/>
          <w:b/>
          <w:noProof/>
          <w:color w:val="000000"/>
          <w:sz w:val="18"/>
          <w:szCs w:val="18"/>
          <w:lang w:val="ka-GE"/>
        </w:rPr>
        <w:br/>
      </w:r>
      <w:r w:rsidRPr="005F7B1E">
        <w:rPr>
          <w:rFonts w:ascii="Sylfaen" w:hAnsi="Sylfaen" w:cs="Sylfaen"/>
          <w:b/>
          <w:noProof/>
          <w:color w:val="000000"/>
          <w:sz w:val="18"/>
          <w:szCs w:val="18"/>
          <w:lang w:val="ka-GE"/>
        </w:rPr>
        <w:t>კვარტლის</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გეგმიური</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და</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საკასო</w:t>
      </w:r>
      <w:r w:rsidR="00223737" w:rsidRPr="005F7B1E">
        <w:rPr>
          <w:rFonts w:ascii="Sylfaen" w:hAnsi="Sylfaen"/>
          <w:b/>
          <w:noProof/>
          <w:color w:val="000000"/>
          <w:sz w:val="18"/>
          <w:szCs w:val="18"/>
          <w:lang w:val="ka-GE"/>
        </w:rPr>
        <w:t xml:space="preserve"> </w:t>
      </w:r>
      <w:r w:rsidRPr="005F7B1E">
        <w:rPr>
          <w:rFonts w:ascii="Sylfaen" w:hAnsi="Sylfaen" w:cs="Sylfaen"/>
          <w:b/>
          <w:noProof/>
          <w:color w:val="000000"/>
          <w:sz w:val="18"/>
          <w:szCs w:val="18"/>
          <w:lang w:val="ka-GE"/>
        </w:rPr>
        <w:t>მაჩვენებლები</w:t>
      </w:r>
    </w:p>
    <w:p w:rsidR="00D2063D" w:rsidRPr="005F7B1E" w:rsidRDefault="00524344" w:rsidP="00855C96">
      <w:pPr>
        <w:tabs>
          <w:tab w:val="left" w:pos="0"/>
          <w:tab w:val="left" w:pos="10710"/>
        </w:tabs>
        <w:spacing w:line="240" w:lineRule="auto"/>
        <w:ind w:firstLine="720"/>
        <w:jc w:val="right"/>
        <w:rPr>
          <w:rFonts w:ascii="Sylfaen" w:hAnsi="Sylfaen"/>
          <w:noProof/>
          <w:color w:val="000000"/>
          <w:lang w:val="ka-GE"/>
        </w:rPr>
      </w:pPr>
      <w:r w:rsidRPr="005F7B1E">
        <w:rPr>
          <w:rFonts w:ascii="Sylfaen" w:hAnsi="Sylfaen"/>
          <w:i/>
          <w:noProof/>
          <w:color w:val="000000"/>
          <w:sz w:val="18"/>
          <w:szCs w:val="18"/>
          <w:lang w:val="ka-GE"/>
        </w:rPr>
        <w:t>(</w:t>
      </w:r>
      <w:r w:rsidRPr="005F7B1E">
        <w:rPr>
          <w:rFonts w:ascii="Sylfaen" w:hAnsi="Sylfaen" w:cs="Sylfaen"/>
          <w:i/>
          <w:noProof/>
          <w:color w:val="000000"/>
          <w:sz w:val="18"/>
          <w:szCs w:val="18"/>
          <w:lang w:val="ka-GE"/>
        </w:rPr>
        <w:t>ათას</w:t>
      </w:r>
      <w:r w:rsidRPr="005F7B1E">
        <w:rPr>
          <w:rFonts w:ascii="Sylfaen" w:hAnsi="Sylfaen"/>
          <w:i/>
          <w:noProof/>
          <w:color w:val="000000"/>
          <w:sz w:val="18"/>
          <w:szCs w:val="18"/>
          <w:lang w:val="ka-GE"/>
        </w:rPr>
        <w:t xml:space="preserve"> </w:t>
      </w:r>
      <w:r w:rsidRPr="005F7B1E">
        <w:rPr>
          <w:rFonts w:ascii="Sylfaen" w:hAnsi="Sylfaen" w:cs="Sylfaen"/>
          <w:i/>
          <w:noProof/>
          <w:color w:val="000000"/>
          <w:sz w:val="18"/>
          <w:szCs w:val="18"/>
          <w:lang w:val="ka-GE"/>
        </w:rPr>
        <w:t>ლარებში</w:t>
      </w:r>
      <w:r w:rsidRPr="005F7B1E">
        <w:rPr>
          <w:rFonts w:ascii="Sylfaen" w:hAnsi="Sylfaen"/>
          <w:i/>
          <w:noProof/>
          <w:color w:val="000000"/>
          <w:sz w:val="18"/>
          <w:szCs w:val="18"/>
          <w:lang w:val="ka-GE"/>
        </w:rPr>
        <w:t>)</w:t>
      </w:r>
      <w:r w:rsidR="00223737" w:rsidRPr="005F7B1E">
        <w:rPr>
          <w:rFonts w:ascii="Sylfaen" w:hAnsi="Sylfaen"/>
          <w:noProof/>
          <w:color w:val="000000"/>
          <w:lang w:val="ka-GE"/>
        </w:rPr>
        <w:t xml:space="preserve">   </w:t>
      </w:r>
    </w:p>
    <w:p w:rsidR="00D2063D" w:rsidRPr="00E527F8" w:rsidRDefault="005F7B1E" w:rsidP="00855C96">
      <w:pPr>
        <w:tabs>
          <w:tab w:val="left" w:pos="0"/>
          <w:tab w:val="left" w:pos="10710"/>
        </w:tabs>
        <w:spacing w:line="240" w:lineRule="auto"/>
        <w:jc w:val="center"/>
        <w:rPr>
          <w:rFonts w:ascii="Sylfaen" w:hAnsi="Sylfaen"/>
          <w:noProof/>
          <w:color w:val="000000"/>
          <w:highlight w:val="yellow"/>
          <w:lang w:val="ka-GE"/>
        </w:rPr>
      </w:pPr>
      <w:r>
        <w:rPr>
          <w:noProof/>
        </w:rPr>
        <w:drawing>
          <wp:inline distT="0" distB="0" distL="0" distR="0" wp14:anchorId="0B02B6EC" wp14:editId="191DC899">
            <wp:extent cx="6572250" cy="4695825"/>
            <wp:effectExtent l="0" t="0" r="0" b="9525"/>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2F5A" w:rsidRPr="00B03960" w:rsidRDefault="00C42A81" w:rsidP="00855C96">
      <w:pPr>
        <w:tabs>
          <w:tab w:val="left" w:pos="0"/>
        </w:tabs>
        <w:spacing w:line="240" w:lineRule="auto"/>
        <w:ind w:right="173"/>
        <w:jc w:val="center"/>
        <w:rPr>
          <w:rFonts w:ascii="Sylfaen" w:hAnsi="Sylfaen" w:cs="Sylfaen"/>
          <w:b/>
          <w:noProof/>
          <w:lang w:val="ka-GE"/>
        </w:rPr>
      </w:pPr>
      <w:r w:rsidRPr="00B03960">
        <w:rPr>
          <w:rFonts w:ascii="Sylfaen" w:hAnsi="Sylfaen" w:cs="Sylfaen"/>
          <w:b/>
          <w:noProof/>
          <w:lang w:val="ka-GE"/>
        </w:rPr>
        <w:t>სახელმწიფო ბიუჯეტის ხარჯები</w:t>
      </w:r>
    </w:p>
    <w:p w:rsidR="00665727" w:rsidRPr="00B03960" w:rsidRDefault="0002280C" w:rsidP="00855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B03960">
        <w:rPr>
          <w:rFonts w:ascii="Sylfaen" w:hAnsi="Sylfaen" w:cs="Sylfaen"/>
          <w:noProof/>
          <w:lang w:val="ka-GE"/>
        </w:rPr>
        <w:tab/>
      </w:r>
      <w:r w:rsidR="00C933D2" w:rsidRPr="00B03960">
        <w:rPr>
          <w:rFonts w:ascii="Sylfaen" w:hAnsi="Sylfaen"/>
          <w:noProof/>
        </w:rPr>
        <w:t>„</w:t>
      </w:r>
      <w:r w:rsidR="00C42A81" w:rsidRPr="00B03960">
        <w:rPr>
          <w:rFonts w:ascii="Sylfaen" w:hAnsi="Sylfaen"/>
          <w:noProof/>
        </w:rPr>
        <w:t>საქართველოს</w:t>
      </w:r>
      <w:r w:rsidR="00162F5A" w:rsidRPr="00B03960">
        <w:rPr>
          <w:rFonts w:ascii="Sylfaen" w:hAnsi="Sylfaen"/>
          <w:noProof/>
        </w:rPr>
        <w:t xml:space="preserve"> 20</w:t>
      </w:r>
      <w:r w:rsidR="004748DD" w:rsidRPr="00B03960">
        <w:rPr>
          <w:rFonts w:ascii="Sylfaen" w:hAnsi="Sylfaen"/>
          <w:noProof/>
        </w:rPr>
        <w:t>2</w:t>
      </w:r>
      <w:r w:rsidR="00941A97" w:rsidRPr="00B03960">
        <w:rPr>
          <w:rFonts w:ascii="Sylfaen" w:hAnsi="Sylfaen"/>
          <w:noProof/>
        </w:rPr>
        <w:t>4</w:t>
      </w:r>
      <w:r w:rsidR="00162F5A" w:rsidRPr="00B03960">
        <w:rPr>
          <w:rFonts w:ascii="Sylfaen" w:hAnsi="Sylfaen"/>
          <w:noProof/>
        </w:rPr>
        <w:t xml:space="preserve"> </w:t>
      </w:r>
      <w:r w:rsidR="00C42A81" w:rsidRPr="00B03960">
        <w:rPr>
          <w:rFonts w:ascii="Sylfaen" w:hAnsi="Sylfaen"/>
          <w:noProof/>
        </w:rPr>
        <w:t>წლის</w:t>
      </w:r>
      <w:r w:rsidR="00162F5A" w:rsidRPr="00B03960">
        <w:rPr>
          <w:rFonts w:ascii="Sylfaen" w:hAnsi="Sylfaen"/>
          <w:noProof/>
        </w:rPr>
        <w:t xml:space="preserve"> </w:t>
      </w:r>
      <w:r w:rsidR="00C42A81" w:rsidRPr="00B03960">
        <w:rPr>
          <w:rFonts w:ascii="Sylfaen" w:hAnsi="Sylfaen"/>
          <w:noProof/>
        </w:rPr>
        <w:t>სახელმწიფო</w:t>
      </w:r>
      <w:r w:rsidR="00162F5A" w:rsidRPr="00B03960">
        <w:rPr>
          <w:rFonts w:ascii="Sylfaen" w:hAnsi="Sylfaen"/>
          <w:noProof/>
        </w:rPr>
        <w:t xml:space="preserve"> </w:t>
      </w:r>
      <w:r w:rsidR="00C42A81" w:rsidRPr="00B03960">
        <w:rPr>
          <w:rFonts w:ascii="Sylfaen" w:hAnsi="Sylfaen"/>
          <w:noProof/>
        </w:rPr>
        <w:t>ბიუჯეტის</w:t>
      </w:r>
      <w:r w:rsidR="00162F5A" w:rsidRPr="00B03960">
        <w:rPr>
          <w:rFonts w:ascii="Sylfaen" w:hAnsi="Sylfaen"/>
          <w:noProof/>
        </w:rPr>
        <w:t xml:space="preserve"> </w:t>
      </w:r>
      <w:r w:rsidR="00C42A81" w:rsidRPr="00B03960">
        <w:rPr>
          <w:rFonts w:ascii="Sylfaen" w:hAnsi="Sylfaen"/>
          <w:noProof/>
        </w:rPr>
        <w:t>შესახებ</w:t>
      </w:r>
      <w:r w:rsidR="00162F5A" w:rsidRPr="00B03960">
        <w:rPr>
          <w:rFonts w:ascii="Sylfaen" w:hAnsi="Sylfaen"/>
          <w:noProof/>
        </w:rPr>
        <w:t xml:space="preserve">“ </w:t>
      </w:r>
      <w:r w:rsidR="00C42A81" w:rsidRPr="00B03960">
        <w:rPr>
          <w:rFonts w:ascii="Sylfaen" w:hAnsi="Sylfaen"/>
          <w:noProof/>
        </w:rPr>
        <w:t>საქართველოს</w:t>
      </w:r>
      <w:r w:rsidR="00162F5A" w:rsidRPr="00B03960">
        <w:rPr>
          <w:rFonts w:ascii="Sylfaen" w:hAnsi="Sylfaen"/>
          <w:noProof/>
        </w:rPr>
        <w:t xml:space="preserve"> </w:t>
      </w:r>
      <w:r w:rsidR="00C42A81" w:rsidRPr="00B03960">
        <w:rPr>
          <w:rFonts w:ascii="Sylfaen" w:hAnsi="Sylfaen"/>
          <w:noProof/>
        </w:rPr>
        <w:t>კანონით</w:t>
      </w:r>
      <w:r w:rsidR="00162F5A" w:rsidRPr="00B03960">
        <w:rPr>
          <w:rFonts w:ascii="Sylfaen" w:hAnsi="Sylfaen"/>
          <w:noProof/>
        </w:rPr>
        <w:t xml:space="preserve"> </w:t>
      </w:r>
      <w:r w:rsidR="00C42A81" w:rsidRPr="00B03960">
        <w:rPr>
          <w:rFonts w:ascii="Sylfaen" w:hAnsi="Sylfaen"/>
          <w:noProof/>
        </w:rPr>
        <w:t>სახელმწიფო</w:t>
      </w:r>
      <w:r w:rsidR="00162F5A" w:rsidRPr="00B03960">
        <w:rPr>
          <w:rFonts w:ascii="Sylfaen" w:hAnsi="Sylfaen"/>
          <w:noProof/>
        </w:rPr>
        <w:t xml:space="preserve"> </w:t>
      </w:r>
      <w:r w:rsidR="00C42A81" w:rsidRPr="00B03960">
        <w:rPr>
          <w:rFonts w:ascii="Sylfaen" w:hAnsi="Sylfaen"/>
          <w:noProof/>
        </w:rPr>
        <w:t>ბიუჯეტის</w:t>
      </w:r>
      <w:r w:rsidR="00162F5A" w:rsidRPr="00B03960">
        <w:rPr>
          <w:rFonts w:ascii="Sylfaen" w:hAnsi="Sylfaen"/>
          <w:noProof/>
        </w:rPr>
        <w:t xml:space="preserve"> </w:t>
      </w:r>
      <w:r w:rsidR="00C42A81" w:rsidRPr="00B03960">
        <w:rPr>
          <w:rFonts w:ascii="Sylfaen" w:hAnsi="Sylfaen"/>
          <w:noProof/>
        </w:rPr>
        <w:t>ხარჯები</w:t>
      </w:r>
      <w:r w:rsidR="00162F5A" w:rsidRPr="00B03960">
        <w:rPr>
          <w:rFonts w:ascii="Sylfaen" w:hAnsi="Sylfaen"/>
          <w:noProof/>
        </w:rPr>
        <w:t xml:space="preserve"> </w:t>
      </w:r>
      <w:r w:rsidR="00C42A81" w:rsidRPr="00B03960">
        <w:rPr>
          <w:rFonts w:ascii="Sylfaen" w:hAnsi="Sylfaen"/>
          <w:noProof/>
        </w:rPr>
        <w:t>განისაზღვრა</w:t>
      </w:r>
      <w:r w:rsidR="00162F5A" w:rsidRPr="00B03960">
        <w:rPr>
          <w:rFonts w:ascii="Sylfaen" w:hAnsi="Sylfaen"/>
          <w:noProof/>
        </w:rPr>
        <w:t xml:space="preserve"> </w:t>
      </w:r>
      <w:r w:rsidR="00941A97" w:rsidRPr="00B03960">
        <w:rPr>
          <w:rFonts w:ascii="Sylfaen" w:hAnsi="Sylfaen"/>
          <w:noProof/>
        </w:rPr>
        <w:t>19 120 890.2</w:t>
      </w:r>
      <w:r w:rsidR="00351394" w:rsidRPr="00B03960">
        <w:rPr>
          <w:rFonts w:ascii="Sylfaen" w:hAnsi="Sylfaen"/>
          <w:noProof/>
        </w:rPr>
        <w:t xml:space="preserve"> </w:t>
      </w:r>
      <w:r w:rsidR="00C42A81" w:rsidRPr="00B03960">
        <w:rPr>
          <w:rFonts w:ascii="Sylfaen" w:hAnsi="Sylfaen"/>
          <w:noProof/>
        </w:rPr>
        <w:t>ათასი</w:t>
      </w:r>
      <w:r w:rsidR="00162F5A" w:rsidRPr="00B03960">
        <w:rPr>
          <w:rFonts w:ascii="Sylfaen" w:hAnsi="Sylfaen"/>
          <w:noProof/>
        </w:rPr>
        <w:t xml:space="preserve"> </w:t>
      </w:r>
      <w:r w:rsidR="00C42A81" w:rsidRPr="00B03960">
        <w:rPr>
          <w:rFonts w:ascii="Sylfaen" w:hAnsi="Sylfaen"/>
          <w:noProof/>
        </w:rPr>
        <w:t>ლარით</w:t>
      </w:r>
      <w:r w:rsidR="00162F5A" w:rsidRPr="00B03960">
        <w:rPr>
          <w:rFonts w:ascii="Sylfaen" w:hAnsi="Sylfaen"/>
          <w:noProof/>
        </w:rPr>
        <w:t xml:space="preserve">. </w:t>
      </w:r>
      <w:r w:rsidR="00C42A81" w:rsidRPr="00B03960">
        <w:rPr>
          <w:rFonts w:ascii="Sylfaen" w:hAnsi="Sylfaen"/>
          <w:noProof/>
        </w:rPr>
        <w:t>აღნიშნული</w:t>
      </w:r>
      <w:r w:rsidR="00162F5A" w:rsidRPr="00B03960">
        <w:rPr>
          <w:rFonts w:ascii="Sylfaen" w:hAnsi="Sylfaen"/>
          <w:noProof/>
        </w:rPr>
        <w:t xml:space="preserve"> </w:t>
      </w:r>
      <w:r w:rsidR="00C42A81" w:rsidRPr="00B03960">
        <w:rPr>
          <w:rFonts w:ascii="Sylfaen" w:hAnsi="Sylfaen"/>
          <w:noProof/>
        </w:rPr>
        <w:t>სახსრებიდან</w:t>
      </w:r>
      <w:r w:rsidR="00162F5A" w:rsidRPr="00B03960">
        <w:rPr>
          <w:rFonts w:ascii="Sylfaen" w:hAnsi="Sylfaen"/>
          <w:noProof/>
        </w:rPr>
        <w:t xml:space="preserve"> </w:t>
      </w:r>
      <w:r w:rsidR="00C42A81" w:rsidRPr="00B03960">
        <w:rPr>
          <w:rFonts w:ascii="Sylfaen" w:hAnsi="Sylfaen"/>
          <w:noProof/>
        </w:rPr>
        <w:t>საანგარიშო</w:t>
      </w:r>
      <w:r w:rsidR="00162F5A" w:rsidRPr="00B03960">
        <w:rPr>
          <w:rFonts w:ascii="Sylfaen" w:hAnsi="Sylfaen"/>
          <w:noProof/>
        </w:rPr>
        <w:t xml:space="preserve"> </w:t>
      </w:r>
      <w:r w:rsidR="00C42A81" w:rsidRPr="00B03960">
        <w:rPr>
          <w:rFonts w:ascii="Sylfaen" w:hAnsi="Sylfaen"/>
          <w:noProof/>
        </w:rPr>
        <w:t>პერიოდში</w:t>
      </w:r>
      <w:r w:rsidR="00162F5A" w:rsidRPr="00B03960">
        <w:rPr>
          <w:rFonts w:ascii="Sylfaen" w:hAnsi="Sylfaen"/>
          <w:noProof/>
        </w:rPr>
        <w:t xml:space="preserve"> </w:t>
      </w:r>
      <w:r w:rsidR="00C42A81" w:rsidRPr="00B03960">
        <w:rPr>
          <w:rFonts w:ascii="Sylfaen" w:hAnsi="Sylfaen"/>
          <w:noProof/>
        </w:rPr>
        <w:t>გამოყოფილმა</w:t>
      </w:r>
      <w:r w:rsidR="00162F5A" w:rsidRPr="00B03960">
        <w:rPr>
          <w:rFonts w:ascii="Sylfaen" w:hAnsi="Sylfaen"/>
          <w:noProof/>
        </w:rPr>
        <w:t xml:space="preserve"> </w:t>
      </w:r>
      <w:r w:rsidR="00C42A81" w:rsidRPr="00B03960">
        <w:rPr>
          <w:rFonts w:ascii="Sylfaen" w:hAnsi="Sylfaen"/>
          <w:noProof/>
        </w:rPr>
        <w:t>დაზუსტებულმა</w:t>
      </w:r>
      <w:r w:rsidR="00162F5A" w:rsidRPr="00B03960">
        <w:rPr>
          <w:rFonts w:ascii="Sylfaen" w:hAnsi="Sylfaen"/>
          <w:noProof/>
        </w:rPr>
        <w:t xml:space="preserve"> </w:t>
      </w:r>
      <w:r w:rsidR="00C42A81" w:rsidRPr="00B03960">
        <w:rPr>
          <w:rFonts w:ascii="Sylfaen" w:hAnsi="Sylfaen"/>
          <w:noProof/>
        </w:rPr>
        <w:t>ასიგნებებმა</w:t>
      </w:r>
      <w:r w:rsidR="00162F5A" w:rsidRPr="00B03960">
        <w:rPr>
          <w:rFonts w:ascii="Sylfaen" w:hAnsi="Sylfaen"/>
          <w:noProof/>
        </w:rPr>
        <w:t xml:space="preserve"> </w:t>
      </w:r>
      <w:r w:rsidR="00C42A81" w:rsidRPr="00B03960">
        <w:rPr>
          <w:rFonts w:ascii="Sylfaen" w:hAnsi="Sylfaen"/>
          <w:noProof/>
        </w:rPr>
        <w:t>შეადგინა</w:t>
      </w:r>
      <w:r w:rsidR="00351394" w:rsidRPr="00B03960">
        <w:rPr>
          <w:rFonts w:ascii="Sylfaen" w:hAnsi="Sylfaen"/>
          <w:noProof/>
        </w:rPr>
        <w:t xml:space="preserve"> </w:t>
      </w:r>
      <w:r w:rsidR="00B03960" w:rsidRPr="00B03960">
        <w:rPr>
          <w:rFonts w:ascii="Sylfaen" w:hAnsi="Sylfaen"/>
          <w:noProof/>
        </w:rPr>
        <w:t>14 533 043.5</w:t>
      </w:r>
      <w:r w:rsidR="004748DD" w:rsidRPr="00B03960">
        <w:rPr>
          <w:rFonts w:ascii="Sylfaen" w:hAnsi="Sylfaen"/>
          <w:noProof/>
        </w:rPr>
        <w:t xml:space="preserve"> </w:t>
      </w:r>
      <w:r w:rsidR="00C42A81" w:rsidRPr="00B03960">
        <w:rPr>
          <w:rFonts w:ascii="Sylfaen" w:hAnsi="Sylfaen"/>
          <w:noProof/>
        </w:rPr>
        <w:t>ათასი</w:t>
      </w:r>
      <w:r w:rsidR="00162F5A" w:rsidRPr="00B03960">
        <w:rPr>
          <w:rFonts w:ascii="Sylfaen" w:hAnsi="Sylfaen"/>
          <w:noProof/>
        </w:rPr>
        <w:t xml:space="preserve"> </w:t>
      </w:r>
      <w:r w:rsidR="00C42A81" w:rsidRPr="00B03960">
        <w:rPr>
          <w:rFonts w:ascii="Sylfaen" w:hAnsi="Sylfaen"/>
          <w:noProof/>
        </w:rPr>
        <w:t>ლარი</w:t>
      </w:r>
      <w:r w:rsidR="0038074F" w:rsidRPr="00B03960">
        <w:rPr>
          <w:rFonts w:ascii="Sylfaen" w:hAnsi="Sylfaen"/>
          <w:noProof/>
        </w:rPr>
        <w:t xml:space="preserve">, </w:t>
      </w:r>
      <w:r w:rsidR="00C42A81" w:rsidRPr="00B03960">
        <w:rPr>
          <w:rFonts w:ascii="Sylfaen" w:hAnsi="Sylfaen"/>
          <w:noProof/>
        </w:rPr>
        <w:t>გაწეულმა</w:t>
      </w:r>
      <w:r w:rsidR="00162F5A" w:rsidRPr="00B03960">
        <w:rPr>
          <w:rFonts w:ascii="Sylfaen" w:hAnsi="Sylfaen"/>
          <w:noProof/>
        </w:rPr>
        <w:t xml:space="preserve"> </w:t>
      </w:r>
      <w:r w:rsidR="00C42A81" w:rsidRPr="00B03960">
        <w:rPr>
          <w:rFonts w:ascii="Sylfaen" w:hAnsi="Sylfaen"/>
          <w:noProof/>
        </w:rPr>
        <w:t>საკასო</w:t>
      </w:r>
      <w:r w:rsidR="00162F5A" w:rsidRPr="00B03960">
        <w:rPr>
          <w:rFonts w:ascii="Sylfaen" w:hAnsi="Sylfaen"/>
          <w:noProof/>
        </w:rPr>
        <w:t xml:space="preserve"> </w:t>
      </w:r>
      <w:r w:rsidR="00C42A81" w:rsidRPr="00B03960">
        <w:rPr>
          <w:rFonts w:ascii="Sylfaen" w:hAnsi="Sylfaen"/>
          <w:noProof/>
        </w:rPr>
        <w:t>ხარჯმა</w:t>
      </w:r>
      <w:r w:rsidR="00162F5A" w:rsidRPr="00B03960">
        <w:rPr>
          <w:rFonts w:ascii="Sylfaen" w:hAnsi="Sylfaen"/>
          <w:noProof/>
        </w:rPr>
        <w:t xml:space="preserve"> </w:t>
      </w:r>
      <w:r w:rsidR="0038074F" w:rsidRPr="00B03960">
        <w:rPr>
          <w:rFonts w:ascii="Sylfaen" w:hAnsi="Sylfaen"/>
          <w:noProof/>
        </w:rPr>
        <w:t>-</w:t>
      </w:r>
      <w:r w:rsidR="00162F5A" w:rsidRPr="00B03960">
        <w:rPr>
          <w:rFonts w:ascii="Sylfaen" w:hAnsi="Sylfaen"/>
          <w:noProof/>
        </w:rPr>
        <w:t xml:space="preserve"> </w:t>
      </w:r>
      <w:r w:rsidR="00B03960" w:rsidRPr="00B03960">
        <w:rPr>
          <w:rFonts w:ascii="Sylfaen" w:hAnsi="Sylfaen"/>
          <w:noProof/>
        </w:rPr>
        <w:t>14 217 467.2</w:t>
      </w:r>
      <w:r w:rsidR="004748DD" w:rsidRPr="00B03960">
        <w:rPr>
          <w:rFonts w:ascii="Sylfaen" w:hAnsi="Sylfaen"/>
          <w:noProof/>
        </w:rPr>
        <w:t xml:space="preserve"> </w:t>
      </w:r>
      <w:r w:rsidR="00C42A81" w:rsidRPr="00B03960">
        <w:rPr>
          <w:rFonts w:ascii="Sylfaen" w:hAnsi="Sylfaen"/>
          <w:noProof/>
        </w:rPr>
        <w:t>ათასი</w:t>
      </w:r>
      <w:r w:rsidR="00162F5A" w:rsidRPr="00B03960">
        <w:rPr>
          <w:rFonts w:ascii="Sylfaen" w:hAnsi="Sylfaen"/>
          <w:noProof/>
        </w:rPr>
        <w:t xml:space="preserve"> </w:t>
      </w:r>
      <w:r w:rsidR="00C42A81" w:rsidRPr="00B03960">
        <w:rPr>
          <w:rFonts w:ascii="Sylfaen" w:hAnsi="Sylfaen"/>
          <w:noProof/>
        </w:rPr>
        <w:t>ლარი</w:t>
      </w:r>
      <w:r w:rsidR="00162F5A" w:rsidRPr="00B03960">
        <w:rPr>
          <w:rFonts w:ascii="Sylfaen" w:hAnsi="Sylfaen"/>
          <w:noProof/>
        </w:rPr>
        <w:t xml:space="preserve">, </w:t>
      </w:r>
      <w:r w:rsidR="00C42A81" w:rsidRPr="00B03960">
        <w:rPr>
          <w:rFonts w:ascii="Sylfaen" w:hAnsi="Sylfaen"/>
          <w:noProof/>
        </w:rPr>
        <w:t>რაც</w:t>
      </w:r>
      <w:r w:rsidR="00162F5A" w:rsidRPr="00B03960">
        <w:rPr>
          <w:rFonts w:ascii="Sylfaen" w:hAnsi="Sylfaen"/>
          <w:noProof/>
        </w:rPr>
        <w:t xml:space="preserve"> </w:t>
      </w:r>
      <w:r w:rsidR="00880B52" w:rsidRPr="00B03960">
        <w:rPr>
          <w:rFonts w:ascii="Sylfaen" w:hAnsi="Sylfaen"/>
          <w:noProof/>
        </w:rPr>
        <w:t xml:space="preserve">კვარტლის </w:t>
      </w:r>
      <w:r w:rsidR="00C42A81" w:rsidRPr="00B03960">
        <w:rPr>
          <w:rFonts w:ascii="Sylfaen" w:hAnsi="Sylfaen"/>
          <w:noProof/>
        </w:rPr>
        <w:t>გეგმიური</w:t>
      </w:r>
      <w:r w:rsidR="00162F5A" w:rsidRPr="00B03960">
        <w:rPr>
          <w:rFonts w:ascii="Sylfaen" w:hAnsi="Sylfaen"/>
          <w:noProof/>
        </w:rPr>
        <w:t xml:space="preserve"> </w:t>
      </w:r>
      <w:r w:rsidR="00C42A81" w:rsidRPr="00B03960">
        <w:rPr>
          <w:rFonts w:ascii="Sylfaen" w:hAnsi="Sylfaen"/>
          <w:noProof/>
        </w:rPr>
        <w:t>მაჩვენებლის</w:t>
      </w:r>
      <w:r w:rsidR="00162F5A" w:rsidRPr="00B03960">
        <w:rPr>
          <w:rFonts w:ascii="Sylfaen" w:hAnsi="Sylfaen"/>
          <w:noProof/>
        </w:rPr>
        <w:t xml:space="preserve"> </w:t>
      </w:r>
      <w:r w:rsidR="00B03960" w:rsidRPr="00B03960">
        <w:rPr>
          <w:rFonts w:ascii="Sylfaen" w:hAnsi="Sylfaen"/>
          <w:noProof/>
        </w:rPr>
        <w:t>97.8</w:t>
      </w:r>
      <w:r w:rsidR="00162F5A" w:rsidRPr="00B03960">
        <w:rPr>
          <w:rFonts w:ascii="Sylfaen" w:hAnsi="Sylfaen"/>
          <w:noProof/>
        </w:rPr>
        <w:t>%-</w:t>
      </w:r>
      <w:r w:rsidR="00C42A81" w:rsidRPr="00B03960">
        <w:rPr>
          <w:rFonts w:ascii="Sylfaen" w:hAnsi="Sylfaen"/>
          <w:noProof/>
        </w:rPr>
        <w:t>ია</w:t>
      </w:r>
      <w:r w:rsidR="00EA6204" w:rsidRPr="00B03960">
        <w:rPr>
          <w:rFonts w:ascii="Sylfaen" w:hAnsi="Sylfaen"/>
          <w:noProof/>
        </w:rPr>
        <w:t xml:space="preserve">, ხოლო წლიური დამტკიცებული მაჩვენებლის - </w:t>
      </w:r>
      <w:r w:rsidR="00B03960" w:rsidRPr="00B03960">
        <w:rPr>
          <w:rFonts w:ascii="Sylfaen" w:hAnsi="Sylfaen"/>
          <w:noProof/>
        </w:rPr>
        <w:t>74.4</w:t>
      </w:r>
      <w:r w:rsidR="00EA6204" w:rsidRPr="00B03960">
        <w:rPr>
          <w:rFonts w:ascii="Sylfaen" w:hAnsi="Sylfaen"/>
          <w:noProof/>
        </w:rPr>
        <w:t>%-ია</w:t>
      </w:r>
      <w:r w:rsidR="00640036" w:rsidRPr="00B03960">
        <w:rPr>
          <w:rFonts w:ascii="Sylfaen" w:hAnsi="Sylfaen"/>
          <w:noProof/>
          <w:lang w:val="ka-GE"/>
        </w:rPr>
        <w:t>.</w:t>
      </w:r>
    </w:p>
    <w:p w:rsidR="001570E5" w:rsidRPr="009F6C90" w:rsidRDefault="00C42A81" w:rsidP="00855C96">
      <w:pPr>
        <w:tabs>
          <w:tab w:val="left" w:pos="0"/>
        </w:tabs>
        <w:spacing w:line="240" w:lineRule="auto"/>
        <w:ind w:right="173"/>
        <w:jc w:val="center"/>
        <w:rPr>
          <w:rFonts w:ascii="Sylfaen" w:hAnsi="Sylfaen" w:cs="Sylfaen"/>
          <w:noProof/>
          <w:lang w:val="ka-GE"/>
        </w:rPr>
      </w:pPr>
      <w:r w:rsidRPr="009F6C90">
        <w:rPr>
          <w:rFonts w:ascii="Sylfaen" w:hAnsi="Sylfaen" w:cs="Sylfaen"/>
          <w:b/>
          <w:noProof/>
          <w:lang w:val="ka-GE"/>
        </w:rPr>
        <w:lastRenderedPageBreak/>
        <w:t>სახელმწიფო ბიუჯეტის არაფინანსური აქტივების ზრდა</w:t>
      </w:r>
    </w:p>
    <w:p w:rsidR="00E14E5A" w:rsidRPr="009F6C90" w:rsidRDefault="00313768" w:rsidP="00855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F6C90">
        <w:rPr>
          <w:rFonts w:ascii="Sylfaen" w:hAnsi="Sylfaen"/>
          <w:noProof/>
        </w:rPr>
        <w:tab/>
      </w:r>
      <w:r w:rsidR="00C933D2" w:rsidRPr="009F6C90">
        <w:rPr>
          <w:rFonts w:ascii="Sylfaen" w:hAnsi="Sylfaen"/>
          <w:noProof/>
        </w:rPr>
        <w:t>„</w:t>
      </w:r>
      <w:r w:rsidR="00C42A81" w:rsidRPr="009F6C90">
        <w:rPr>
          <w:rFonts w:ascii="Sylfaen" w:hAnsi="Sylfaen"/>
          <w:noProof/>
        </w:rPr>
        <w:t>საქართველოს</w:t>
      </w:r>
      <w:r w:rsidR="001570E5" w:rsidRPr="009F6C90">
        <w:rPr>
          <w:rFonts w:ascii="Sylfaen" w:hAnsi="Sylfaen"/>
          <w:noProof/>
        </w:rPr>
        <w:t xml:space="preserve"> 20</w:t>
      </w:r>
      <w:r w:rsidRPr="009F6C90">
        <w:rPr>
          <w:rFonts w:ascii="Sylfaen" w:hAnsi="Sylfaen"/>
          <w:noProof/>
        </w:rPr>
        <w:t>2</w:t>
      </w:r>
      <w:r w:rsidR="00941A97" w:rsidRPr="009F6C90">
        <w:rPr>
          <w:rFonts w:ascii="Sylfaen" w:hAnsi="Sylfaen"/>
          <w:noProof/>
        </w:rPr>
        <w:t>4</w:t>
      </w:r>
      <w:r w:rsidR="001570E5" w:rsidRPr="009F6C90">
        <w:rPr>
          <w:rFonts w:ascii="Sylfaen" w:hAnsi="Sylfaen"/>
          <w:noProof/>
        </w:rPr>
        <w:t xml:space="preserve"> </w:t>
      </w:r>
      <w:r w:rsidR="00C42A81" w:rsidRPr="009F6C90">
        <w:rPr>
          <w:rFonts w:ascii="Sylfaen" w:hAnsi="Sylfaen"/>
          <w:noProof/>
        </w:rPr>
        <w:t>წლის</w:t>
      </w:r>
      <w:r w:rsidR="001570E5" w:rsidRPr="009F6C90">
        <w:rPr>
          <w:rFonts w:ascii="Sylfaen" w:hAnsi="Sylfaen"/>
          <w:noProof/>
        </w:rPr>
        <w:t xml:space="preserve"> </w:t>
      </w:r>
      <w:r w:rsidR="00C42A81" w:rsidRPr="009F6C90">
        <w:rPr>
          <w:rFonts w:ascii="Sylfaen" w:hAnsi="Sylfaen"/>
          <w:noProof/>
        </w:rPr>
        <w:t>სახელმწიფო</w:t>
      </w:r>
      <w:r w:rsidR="001570E5" w:rsidRPr="009F6C90">
        <w:rPr>
          <w:rFonts w:ascii="Sylfaen" w:hAnsi="Sylfaen"/>
          <w:noProof/>
        </w:rPr>
        <w:t xml:space="preserve"> </w:t>
      </w:r>
      <w:r w:rsidR="00C42A81" w:rsidRPr="009F6C90">
        <w:rPr>
          <w:rFonts w:ascii="Sylfaen" w:hAnsi="Sylfaen"/>
          <w:noProof/>
        </w:rPr>
        <w:t>ბიუჯეტის</w:t>
      </w:r>
      <w:r w:rsidR="001570E5" w:rsidRPr="009F6C90">
        <w:rPr>
          <w:rFonts w:ascii="Sylfaen" w:hAnsi="Sylfaen"/>
          <w:noProof/>
        </w:rPr>
        <w:t xml:space="preserve"> </w:t>
      </w:r>
      <w:r w:rsidR="00C42A81" w:rsidRPr="009F6C90">
        <w:rPr>
          <w:rFonts w:ascii="Sylfaen" w:hAnsi="Sylfaen"/>
          <w:noProof/>
        </w:rPr>
        <w:t>შესახებ</w:t>
      </w:r>
      <w:r w:rsidR="001570E5" w:rsidRPr="009F6C90">
        <w:rPr>
          <w:rFonts w:ascii="Sylfaen" w:hAnsi="Sylfaen"/>
          <w:noProof/>
        </w:rPr>
        <w:t xml:space="preserve">“ </w:t>
      </w:r>
      <w:r w:rsidR="00C42A81" w:rsidRPr="009F6C90">
        <w:rPr>
          <w:rFonts w:ascii="Sylfaen" w:hAnsi="Sylfaen"/>
          <w:noProof/>
        </w:rPr>
        <w:t>საქართველოს</w:t>
      </w:r>
      <w:r w:rsidR="001570E5" w:rsidRPr="009F6C90">
        <w:rPr>
          <w:rFonts w:ascii="Sylfaen" w:hAnsi="Sylfaen"/>
          <w:noProof/>
        </w:rPr>
        <w:t xml:space="preserve"> </w:t>
      </w:r>
      <w:r w:rsidR="00C42A81" w:rsidRPr="009F6C90">
        <w:rPr>
          <w:rFonts w:ascii="Sylfaen" w:hAnsi="Sylfaen"/>
          <w:noProof/>
        </w:rPr>
        <w:t>კანონით</w:t>
      </w:r>
      <w:r w:rsidR="001570E5" w:rsidRPr="009F6C90">
        <w:rPr>
          <w:rFonts w:ascii="Sylfaen" w:hAnsi="Sylfaen"/>
          <w:noProof/>
        </w:rPr>
        <w:t xml:space="preserve"> </w:t>
      </w:r>
      <w:r w:rsidR="00C42A81" w:rsidRPr="009F6C90">
        <w:rPr>
          <w:rFonts w:ascii="Sylfaen" w:hAnsi="Sylfaen"/>
          <w:noProof/>
        </w:rPr>
        <w:t>სახელმწიფო</w:t>
      </w:r>
      <w:r w:rsidR="001570E5" w:rsidRPr="009F6C90">
        <w:rPr>
          <w:rFonts w:ascii="Sylfaen" w:hAnsi="Sylfaen"/>
          <w:noProof/>
        </w:rPr>
        <w:t xml:space="preserve"> </w:t>
      </w:r>
      <w:r w:rsidR="00C42A81" w:rsidRPr="009F6C90">
        <w:rPr>
          <w:rFonts w:ascii="Sylfaen" w:hAnsi="Sylfaen"/>
          <w:noProof/>
        </w:rPr>
        <w:t>ბიუჯეტის</w:t>
      </w:r>
      <w:r w:rsidR="001570E5" w:rsidRPr="009F6C90">
        <w:rPr>
          <w:rFonts w:ascii="Sylfaen" w:hAnsi="Sylfaen"/>
          <w:noProof/>
        </w:rPr>
        <w:t xml:space="preserve"> </w:t>
      </w:r>
      <w:r w:rsidR="00C42A81" w:rsidRPr="009F6C90">
        <w:rPr>
          <w:rFonts w:ascii="Sylfaen" w:hAnsi="Sylfaen"/>
          <w:noProof/>
        </w:rPr>
        <w:t>არაფინანსური</w:t>
      </w:r>
      <w:r w:rsidR="001570E5" w:rsidRPr="009F6C90">
        <w:rPr>
          <w:rFonts w:ascii="Sylfaen" w:hAnsi="Sylfaen"/>
          <w:noProof/>
        </w:rPr>
        <w:t xml:space="preserve"> </w:t>
      </w:r>
      <w:r w:rsidR="00C42A81" w:rsidRPr="009F6C90">
        <w:rPr>
          <w:rFonts w:ascii="Sylfaen" w:hAnsi="Sylfaen"/>
          <w:noProof/>
        </w:rPr>
        <w:t>აქტივების</w:t>
      </w:r>
      <w:r w:rsidR="001570E5" w:rsidRPr="009F6C90">
        <w:rPr>
          <w:rFonts w:ascii="Sylfaen" w:hAnsi="Sylfaen"/>
          <w:noProof/>
        </w:rPr>
        <w:t xml:space="preserve"> </w:t>
      </w:r>
      <w:r w:rsidR="00C42A81" w:rsidRPr="009F6C90">
        <w:rPr>
          <w:rFonts w:ascii="Sylfaen" w:hAnsi="Sylfaen"/>
          <w:noProof/>
        </w:rPr>
        <w:t>ზრდა</w:t>
      </w:r>
      <w:r w:rsidR="001570E5" w:rsidRPr="009F6C90">
        <w:rPr>
          <w:rFonts w:ascii="Sylfaen" w:hAnsi="Sylfaen"/>
          <w:noProof/>
        </w:rPr>
        <w:t xml:space="preserve"> </w:t>
      </w:r>
      <w:r w:rsidR="00C42A81" w:rsidRPr="009F6C90">
        <w:rPr>
          <w:rFonts w:ascii="Sylfaen" w:hAnsi="Sylfaen"/>
          <w:noProof/>
        </w:rPr>
        <w:t>განისაზღვრა</w:t>
      </w:r>
      <w:r w:rsidR="001570E5" w:rsidRPr="009F6C90">
        <w:rPr>
          <w:rFonts w:ascii="Sylfaen" w:hAnsi="Sylfaen"/>
          <w:noProof/>
        </w:rPr>
        <w:t xml:space="preserve"> </w:t>
      </w:r>
      <w:r w:rsidR="00941A97" w:rsidRPr="009F6C90">
        <w:rPr>
          <w:rFonts w:ascii="Sylfaen" w:hAnsi="Sylfaen"/>
          <w:noProof/>
        </w:rPr>
        <w:t>4 180 619.5</w:t>
      </w:r>
      <w:r w:rsidR="00DE61AF" w:rsidRPr="009F6C90">
        <w:rPr>
          <w:rFonts w:ascii="Sylfaen" w:hAnsi="Sylfaen"/>
          <w:noProof/>
        </w:rPr>
        <w:t xml:space="preserve">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ლარით</w:t>
      </w:r>
      <w:r w:rsidR="001570E5" w:rsidRPr="009F6C90">
        <w:rPr>
          <w:rFonts w:ascii="Sylfaen" w:hAnsi="Sylfaen"/>
          <w:noProof/>
        </w:rPr>
        <w:t xml:space="preserve">. </w:t>
      </w:r>
      <w:r w:rsidR="00C42A81" w:rsidRPr="009F6C90">
        <w:rPr>
          <w:rFonts w:ascii="Sylfaen" w:hAnsi="Sylfaen"/>
          <w:noProof/>
        </w:rPr>
        <w:t>აღნიშნული</w:t>
      </w:r>
      <w:r w:rsidR="001570E5" w:rsidRPr="009F6C90">
        <w:rPr>
          <w:rFonts w:ascii="Sylfaen" w:hAnsi="Sylfaen"/>
          <w:noProof/>
        </w:rPr>
        <w:t xml:space="preserve"> </w:t>
      </w:r>
      <w:r w:rsidR="00C42A81" w:rsidRPr="009F6C90">
        <w:rPr>
          <w:rFonts w:ascii="Sylfaen" w:hAnsi="Sylfaen"/>
          <w:noProof/>
        </w:rPr>
        <w:t>სახსრებიდან</w:t>
      </w:r>
      <w:r w:rsidR="001570E5" w:rsidRPr="009F6C90">
        <w:rPr>
          <w:rFonts w:ascii="Sylfaen" w:hAnsi="Sylfaen"/>
          <w:noProof/>
        </w:rPr>
        <w:t xml:space="preserve"> </w:t>
      </w:r>
      <w:r w:rsidR="00C42A81" w:rsidRPr="009F6C90">
        <w:rPr>
          <w:rFonts w:ascii="Sylfaen" w:hAnsi="Sylfaen"/>
          <w:noProof/>
        </w:rPr>
        <w:t>საანგარიშო</w:t>
      </w:r>
      <w:r w:rsidR="001570E5" w:rsidRPr="009F6C90">
        <w:rPr>
          <w:rFonts w:ascii="Sylfaen" w:hAnsi="Sylfaen"/>
          <w:noProof/>
        </w:rPr>
        <w:t xml:space="preserve"> </w:t>
      </w:r>
      <w:r w:rsidR="00C42A81" w:rsidRPr="009F6C90">
        <w:rPr>
          <w:rFonts w:ascii="Sylfaen" w:hAnsi="Sylfaen"/>
          <w:noProof/>
        </w:rPr>
        <w:t>პერიოდში</w:t>
      </w:r>
      <w:r w:rsidR="001570E5" w:rsidRPr="009F6C90">
        <w:rPr>
          <w:rFonts w:ascii="Sylfaen" w:hAnsi="Sylfaen"/>
          <w:noProof/>
        </w:rPr>
        <w:t xml:space="preserve"> </w:t>
      </w:r>
      <w:r w:rsidR="00C42A81" w:rsidRPr="009F6C90">
        <w:rPr>
          <w:rFonts w:ascii="Sylfaen" w:hAnsi="Sylfaen"/>
          <w:noProof/>
        </w:rPr>
        <w:t>გამოყოფილმა</w:t>
      </w:r>
      <w:r w:rsidR="001570E5" w:rsidRPr="009F6C90">
        <w:rPr>
          <w:rFonts w:ascii="Sylfaen" w:hAnsi="Sylfaen"/>
          <w:noProof/>
        </w:rPr>
        <w:t xml:space="preserve"> </w:t>
      </w:r>
      <w:r w:rsidR="00C42A81" w:rsidRPr="009F6C90">
        <w:rPr>
          <w:rFonts w:ascii="Sylfaen" w:hAnsi="Sylfaen"/>
          <w:noProof/>
        </w:rPr>
        <w:t>დაზუსტებულმა</w:t>
      </w:r>
      <w:r w:rsidR="001570E5" w:rsidRPr="009F6C90">
        <w:rPr>
          <w:rFonts w:ascii="Sylfaen" w:hAnsi="Sylfaen"/>
          <w:noProof/>
        </w:rPr>
        <w:t xml:space="preserve"> </w:t>
      </w:r>
      <w:r w:rsidR="00C42A81" w:rsidRPr="009F6C90">
        <w:rPr>
          <w:rFonts w:ascii="Sylfaen" w:hAnsi="Sylfaen"/>
          <w:noProof/>
        </w:rPr>
        <w:t>ასიგნებებმა</w:t>
      </w:r>
      <w:r w:rsidR="001570E5" w:rsidRPr="009F6C90">
        <w:rPr>
          <w:rFonts w:ascii="Sylfaen" w:hAnsi="Sylfaen"/>
          <w:noProof/>
        </w:rPr>
        <w:t xml:space="preserve"> </w:t>
      </w:r>
      <w:r w:rsidR="00C42A81" w:rsidRPr="009F6C90">
        <w:rPr>
          <w:rFonts w:ascii="Sylfaen" w:hAnsi="Sylfaen"/>
          <w:noProof/>
        </w:rPr>
        <w:t>შეადგინა</w:t>
      </w:r>
      <w:r w:rsidR="00351394" w:rsidRPr="009F6C90">
        <w:rPr>
          <w:rFonts w:ascii="Sylfaen" w:hAnsi="Sylfaen"/>
          <w:noProof/>
        </w:rPr>
        <w:t xml:space="preserve"> </w:t>
      </w:r>
      <w:r w:rsidR="009F6C90" w:rsidRPr="009F6C90">
        <w:rPr>
          <w:rFonts w:ascii="Sylfaen" w:hAnsi="Sylfaen"/>
          <w:noProof/>
          <w:lang w:val="ka-GE"/>
        </w:rPr>
        <w:t>2 791 869.0</w:t>
      </w:r>
      <w:r w:rsidR="00B94E94" w:rsidRPr="009F6C90">
        <w:rPr>
          <w:rFonts w:ascii="Sylfaen" w:hAnsi="Sylfaen"/>
          <w:noProof/>
        </w:rPr>
        <w:t xml:space="preserve">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w:t>
      </w:r>
      <w:r w:rsidR="001570E5" w:rsidRPr="009F6C90">
        <w:rPr>
          <w:rFonts w:ascii="Sylfaen" w:hAnsi="Sylfaen"/>
          <w:noProof/>
        </w:rPr>
        <w:t xml:space="preserve">, </w:t>
      </w:r>
      <w:r w:rsidR="00C42A81" w:rsidRPr="009F6C90">
        <w:rPr>
          <w:rFonts w:ascii="Sylfaen" w:hAnsi="Sylfaen"/>
          <w:noProof/>
        </w:rPr>
        <w:t>საკასო</w:t>
      </w:r>
      <w:r w:rsidR="001570E5" w:rsidRPr="009F6C90">
        <w:rPr>
          <w:rFonts w:ascii="Sylfaen" w:hAnsi="Sylfaen"/>
          <w:noProof/>
        </w:rPr>
        <w:t xml:space="preserve"> </w:t>
      </w:r>
      <w:r w:rsidR="00C42A81" w:rsidRPr="009F6C90">
        <w:rPr>
          <w:rFonts w:ascii="Sylfaen" w:hAnsi="Sylfaen"/>
          <w:noProof/>
        </w:rPr>
        <w:t>შესრულებამ</w:t>
      </w:r>
      <w:r w:rsidR="001570E5" w:rsidRPr="009F6C90">
        <w:rPr>
          <w:rFonts w:ascii="Sylfaen" w:hAnsi="Sylfaen"/>
          <w:noProof/>
        </w:rPr>
        <w:t xml:space="preserve"> </w:t>
      </w:r>
      <w:r w:rsidR="0038074F" w:rsidRPr="009F6C90">
        <w:rPr>
          <w:rFonts w:ascii="Sylfaen" w:hAnsi="Sylfaen"/>
          <w:noProof/>
        </w:rPr>
        <w:t>-</w:t>
      </w:r>
      <w:r w:rsidR="001570E5" w:rsidRPr="009F6C90">
        <w:rPr>
          <w:rFonts w:ascii="Sylfaen" w:hAnsi="Sylfaen"/>
          <w:noProof/>
        </w:rPr>
        <w:t xml:space="preserve"> </w:t>
      </w:r>
      <w:r w:rsidR="005C1654" w:rsidRPr="009F6C90">
        <w:rPr>
          <w:rFonts w:ascii="Sylfaen" w:hAnsi="Sylfaen"/>
          <w:noProof/>
        </w:rPr>
        <w:t xml:space="preserve"> </w:t>
      </w:r>
      <w:r w:rsidR="009F6C90" w:rsidRPr="009F6C90">
        <w:rPr>
          <w:rFonts w:ascii="Sylfaen" w:hAnsi="Sylfaen"/>
          <w:noProof/>
        </w:rPr>
        <w:t>2 923 889.5</w:t>
      </w:r>
      <w:r w:rsidRPr="009F6C90">
        <w:rPr>
          <w:rFonts w:ascii="Sylfaen" w:hAnsi="Sylfaen"/>
          <w:noProof/>
        </w:rPr>
        <w:t xml:space="preserve">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w:t>
      </w:r>
      <w:r w:rsidR="001570E5" w:rsidRPr="009F6C90">
        <w:rPr>
          <w:rFonts w:ascii="Sylfaen" w:hAnsi="Sylfaen"/>
          <w:noProof/>
        </w:rPr>
        <w:t xml:space="preserve">, </w:t>
      </w:r>
      <w:r w:rsidR="00C42A81" w:rsidRPr="009F6C90">
        <w:rPr>
          <w:rFonts w:ascii="Sylfaen" w:hAnsi="Sylfaen"/>
          <w:noProof/>
        </w:rPr>
        <w:t>რაც</w:t>
      </w:r>
      <w:r w:rsidR="001570E5" w:rsidRPr="009F6C90">
        <w:rPr>
          <w:rFonts w:ascii="Sylfaen" w:hAnsi="Sylfaen"/>
          <w:noProof/>
        </w:rPr>
        <w:t xml:space="preserve"> </w:t>
      </w:r>
      <w:r w:rsidR="00EA6204" w:rsidRPr="009F6C90">
        <w:rPr>
          <w:rFonts w:ascii="Sylfaen" w:hAnsi="Sylfaen"/>
          <w:noProof/>
        </w:rPr>
        <w:t xml:space="preserve">კვარტლის </w:t>
      </w:r>
      <w:r w:rsidR="00C42A81" w:rsidRPr="009F6C90">
        <w:rPr>
          <w:rFonts w:ascii="Sylfaen" w:hAnsi="Sylfaen"/>
          <w:noProof/>
        </w:rPr>
        <w:t>გეგმიური</w:t>
      </w:r>
      <w:r w:rsidR="001570E5" w:rsidRPr="009F6C90">
        <w:rPr>
          <w:rFonts w:ascii="Sylfaen" w:hAnsi="Sylfaen"/>
          <w:noProof/>
        </w:rPr>
        <w:t xml:space="preserve"> </w:t>
      </w:r>
      <w:r w:rsidR="00C42A81" w:rsidRPr="009F6C90">
        <w:rPr>
          <w:rFonts w:ascii="Sylfaen" w:hAnsi="Sylfaen"/>
          <w:noProof/>
        </w:rPr>
        <w:t>მაჩვენებლის</w:t>
      </w:r>
      <w:r w:rsidR="001570E5" w:rsidRPr="009F6C90">
        <w:rPr>
          <w:rFonts w:ascii="Sylfaen" w:hAnsi="Sylfaen"/>
          <w:noProof/>
        </w:rPr>
        <w:t xml:space="preserve"> </w:t>
      </w:r>
      <w:r w:rsidR="009F6C90" w:rsidRPr="009F6C90">
        <w:rPr>
          <w:rFonts w:ascii="Sylfaen" w:hAnsi="Sylfaen"/>
          <w:noProof/>
        </w:rPr>
        <w:t>104.7</w:t>
      </w:r>
      <w:r w:rsidR="001570E5" w:rsidRPr="009F6C90">
        <w:rPr>
          <w:rFonts w:ascii="Sylfaen" w:hAnsi="Sylfaen"/>
          <w:noProof/>
        </w:rPr>
        <w:t>%-</w:t>
      </w:r>
      <w:r w:rsidR="00C42A81" w:rsidRPr="009F6C90">
        <w:rPr>
          <w:rFonts w:ascii="Sylfaen" w:hAnsi="Sylfaen"/>
          <w:noProof/>
        </w:rPr>
        <w:t>ია</w:t>
      </w:r>
      <w:r w:rsidR="00EA6204" w:rsidRPr="009F6C90">
        <w:rPr>
          <w:rFonts w:ascii="Sylfaen" w:hAnsi="Sylfaen"/>
          <w:noProof/>
        </w:rPr>
        <w:t xml:space="preserve">, ხოლო წლიური დამტკიცებული მაჩვენებლის - </w:t>
      </w:r>
      <w:r w:rsidR="009F6C90" w:rsidRPr="009F6C90">
        <w:rPr>
          <w:rFonts w:ascii="Sylfaen" w:hAnsi="Sylfaen"/>
          <w:noProof/>
        </w:rPr>
        <w:t>69.9</w:t>
      </w:r>
      <w:r w:rsidR="00EA6204" w:rsidRPr="009F6C90">
        <w:rPr>
          <w:rFonts w:ascii="Sylfaen" w:hAnsi="Sylfaen"/>
          <w:noProof/>
        </w:rPr>
        <w:t>%-ია.</w:t>
      </w:r>
    </w:p>
    <w:p w:rsidR="001570E5" w:rsidRPr="009F6C90" w:rsidRDefault="00C42A81" w:rsidP="00855C96">
      <w:pPr>
        <w:tabs>
          <w:tab w:val="left" w:pos="0"/>
        </w:tabs>
        <w:spacing w:line="240" w:lineRule="auto"/>
        <w:ind w:right="173" w:firstLine="720"/>
        <w:jc w:val="center"/>
        <w:rPr>
          <w:rFonts w:ascii="Sylfaen" w:hAnsi="Sylfaen" w:cs="Sylfaen"/>
          <w:noProof/>
          <w:lang w:val="ka-GE"/>
        </w:rPr>
      </w:pPr>
      <w:r w:rsidRPr="009F6C90">
        <w:rPr>
          <w:rFonts w:ascii="Sylfaen" w:hAnsi="Sylfaen" w:cs="Sylfaen"/>
          <w:b/>
          <w:noProof/>
          <w:lang w:val="ka-GE"/>
        </w:rPr>
        <w:t>სახელმწიფო ბიუჯეტის ფინანსური აქტივების ზრდა</w:t>
      </w:r>
    </w:p>
    <w:p w:rsidR="00EA6204" w:rsidRPr="009F6C90" w:rsidRDefault="008D77AF" w:rsidP="00855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F6C90">
        <w:rPr>
          <w:rFonts w:ascii="Sylfaen" w:hAnsi="Sylfaen"/>
          <w:noProof/>
        </w:rPr>
        <w:tab/>
      </w:r>
      <w:r w:rsidR="00BD4C02" w:rsidRPr="009F6C90">
        <w:rPr>
          <w:rFonts w:ascii="Sylfaen" w:hAnsi="Sylfaen"/>
          <w:noProof/>
        </w:rPr>
        <w:t>„</w:t>
      </w:r>
      <w:r w:rsidR="00C42A81" w:rsidRPr="009F6C90">
        <w:rPr>
          <w:rFonts w:ascii="Sylfaen" w:hAnsi="Sylfaen"/>
          <w:noProof/>
        </w:rPr>
        <w:t>საქართველოს</w:t>
      </w:r>
      <w:r w:rsidR="001570E5" w:rsidRPr="009F6C90">
        <w:rPr>
          <w:rFonts w:ascii="Sylfaen" w:hAnsi="Sylfaen"/>
          <w:noProof/>
        </w:rPr>
        <w:t xml:space="preserve"> 20</w:t>
      </w:r>
      <w:r w:rsidRPr="009F6C90">
        <w:rPr>
          <w:rFonts w:ascii="Sylfaen" w:hAnsi="Sylfaen"/>
          <w:noProof/>
        </w:rPr>
        <w:t>2</w:t>
      </w:r>
      <w:r w:rsidR="00941A97" w:rsidRPr="009F6C90">
        <w:rPr>
          <w:rFonts w:ascii="Sylfaen" w:hAnsi="Sylfaen"/>
          <w:noProof/>
        </w:rPr>
        <w:t>4</w:t>
      </w:r>
      <w:r w:rsidR="001570E5" w:rsidRPr="009F6C90">
        <w:rPr>
          <w:rFonts w:ascii="Sylfaen" w:hAnsi="Sylfaen"/>
          <w:noProof/>
        </w:rPr>
        <w:t xml:space="preserve"> </w:t>
      </w:r>
      <w:r w:rsidR="00C42A81" w:rsidRPr="009F6C90">
        <w:rPr>
          <w:rFonts w:ascii="Sylfaen" w:hAnsi="Sylfaen"/>
          <w:noProof/>
        </w:rPr>
        <w:t>წლის</w:t>
      </w:r>
      <w:r w:rsidR="001570E5" w:rsidRPr="009F6C90">
        <w:rPr>
          <w:rFonts w:ascii="Sylfaen" w:hAnsi="Sylfaen"/>
          <w:noProof/>
        </w:rPr>
        <w:t xml:space="preserve"> </w:t>
      </w:r>
      <w:r w:rsidR="00C42A81" w:rsidRPr="009F6C90">
        <w:rPr>
          <w:rFonts w:ascii="Sylfaen" w:hAnsi="Sylfaen"/>
          <w:noProof/>
        </w:rPr>
        <w:t>სახელმწიფო</w:t>
      </w:r>
      <w:r w:rsidR="001570E5" w:rsidRPr="009F6C90">
        <w:rPr>
          <w:rFonts w:ascii="Sylfaen" w:hAnsi="Sylfaen"/>
          <w:noProof/>
        </w:rPr>
        <w:t xml:space="preserve"> </w:t>
      </w:r>
      <w:r w:rsidR="00C42A81" w:rsidRPr="009F6C90">
        <w:rPr>
          <w:rFonts w:ascii="Sylfaen" w:hAnsi="Sylfaen"/>
          <w:noProof/>
        </w:rPr>
        <w:t>ბიუჯეტის</w:t>
      </w:r>
      <w:r w:rsidR="001570E5" w:rsidRPr="009F6C90">
        <w:rPr>
          <w:rFonts w:ascii="Sylfaen" w:hAnsi="Sylfaen"/>
          <w:noProof/>
        </w:rPr>
        <w:t xml:space="preserve"> </w:t>
      </w:r>
      <w:r w:rsidR="00C42A81" w:rsidRPr="009F6C90">
        <w:rPr>
          <w:rFonts w:ascii="Sylfaen" w:hAnsi="Sylfaen"/>
          <w:noProof/>
        </w:rPr>
        <w:t>შესახებ</w:t>
      </w:r>
      <w:r w:rsidR="001570E5" w:rsidRPr="009F6C90">
        <w:rPr>
          <w:rFonts w:ascii="Sylfaen" w:hAnsi="Sylfaen"/>
          <w:noProof/>
        </w:rPr>
        <w:t xml:space="preserve">“ </w:t>
      </w:r>
      <w:r w:rsidR="00C42A81" w:rsidRPr="009F6C90">
        <w:rPr>
          <w:rFonts w:ascii="Sylfaen" w:hAnsi="Sylfaen"/>
          <w:noProof/>
        </w:rPr>
        <w:t>საქართველოს</w:t>
      </w:r>
      <w:r w:rsidR="001570E5" w:rsidRPr="009F6C90">
        <w:rPr>
          <w:rFonts w:ascii="Sylfaen" w:hAnsi="Sylfaen"/>
          <w:noProof/>
        </w:rPr>
        <w:t xml:space="preserve"> </w:t>
      </w:r>
      <w:r w:rsidR="00C42A81" w:rsidRPr="009F6C90">
        <w:rPr>
          <w:rFonts w:ascii="Sylfaen" w:hAnsi="Sylfaen"/>
          <w:noProof/>
        </w:rPr>
        <w:t>კანონით</w:t>
      </w:r>
      <w:r w:rsidR="001570E5" w:rsidRPr="009F6C90">
        <w:rPr>
          <w:rFonts w:ascii="Sylfaen" w:hAnsi="Sylfaen"/>
          <w:noProof/>
        </w:rPr>
        <w:t xml:space="preserve"> </w:t>
      </w:r>
      <w:r w:rsidR="00C42A81" w:rsidRPr="009F6C90">
        <w:rPr>
          <w:rFonts w:ascii="Sylfaen" w:hAnsi="Sylfaen"/>
          <w:noProof/>
        </w:rPr>
        <w:t>სახელმწიფო</w:t>
      </w:r>
      <w:r w:rsidR="001570E5" w:rsidRPr="009F6C90">
        <w:rPr>
          <w:rFonts w:ascii="Sylfaen" w:hAnsi="Sylfaen"/>
          <w:noProof/>
        </w:rPr>
        <w:t xml:space="preserve"> </w:t>
      </w:r>
      <w:r w:rsidR="00C42A81" w:rsidRPr="009F6C90">
        <w:rPr>
          <w:rFonts w:ascii="Sylfaen" w:hAnsi="Sylfaen"/>
          <w:noProof/>
        </w:rPr>
        <w:t>ბიუჯეტის</w:t>
      </w:r>
      <w:r w:rsidR="001570E5" w:rsidRPr="009F6C90">
        <w:rPr>
          <w:rFonts w:ascii="Sylfaen" w:hAnsi="Sylfaen"/>
          <w:noProof/>
        </w:rPr>
        <w:t xml:space="preserve"> </w:t>
      </w:r>
      <w:r w:rsidR="00C42A81" w:rsidRPr="009F6C90">
        <w:rPr>
          <w:rFonts w:ascii="Sylfaen" w:hAnsi="Sylfaen"/>
          <w:noProof/>
        </w:rPr>
        <w:t>ფინანსური</w:t>
      </w:r>
      <w:r w:rsidR="001570E5" w:rsidRPr="009F6C90">
        <w:rPr>
          <w:rFonts w:ascii="Sylfaen" w:hAnsi="Sylfaen"/>
          <w:noProof/>
        </w:rPr>
        <w:t xml:space="preserve"> </w:t>
      </w:r>
      <w:r w:rsidR="00C42A81" w:rsidRPr="009F6C90">
        <w:rPr>
          <w:rFonts w:ascii="Sylfaen" w:hAnsi="Sylfaen"/>
          <w:noProof/>
        </w:rPr>
        <w:t>აქტივების</w:t>
      </w:r>
      <w:r w:rsidR="001570E5" w:rsidRPr="009F6C90">
        <w:rPr>
          <w:rFonts w:ascii="Sylfaen" w:hAnsi="Sylfaen"/>
          <w:noProof/>
        </w:rPr>
        <w:t xml:space="preserve"> </w:t>
      </w:r>
      <w:r w:rsidR="00C42A81" w:rsidRPr="009F6C90">
        <w:rPr>
          <w:rFonts w:ascii="Sylfaen" w:hAnsi="Sylfaen"/>
          <w:noProof/>
        </w:rPr>
        <w:t>ზრდა</w:t>
      </w:r>
      <w:r w:rsidR="001570E5" w:rsidRPr="009F6C90">
        <w:rPr>
          <w:rFonts w:ascii="Sylfaen" w:hAnsi="Sylfaen"/>
          <w:noProof/>
        </w:rPr>
        <w:t xml:space="preserve">  </w:t>
      </w:r>
      <w:r w:rsidR="00C42A81" w:rsidRPr="009F6C90">
        <w:rPr>
          <w:rFonts w:ascii="Sylfaen" w:hAnsi="Sylfaen"/>
          <w:noProof/>
        </w:rPr>
        <w:t>განისაზღვრა</w:t>
      </w:r>
      <w:r w:rsidR="00351394" w:rsidRPr="009F6C90">
        <w:rPr>
          <w:rFonts w:ascii="Sylfaen" w:hAnsi="Sylfaen"/>
          <w:noProof/>
        </w:rPr>
        <w:t xml:space="preserve"> </w:t>
      </w:r>
      <w:r w:rsidR="00941A97" w:rsidRPr="009F6C90">
        <w:rPr>
          <w:rFonts w:ascii="Sylfaen" w:hAnsi="Sylfaen"/>
          <w:noProof/>
        </w:rPr>
        <w:t>305 550.0</w:t>
      </w:r>
      <w:r w:rsidRPr="009F6C90">
        <w:rPr>
          <w:rFonts w:ascii="Sylfaen" w:hAnsi="Sylfaen"/>
          <w:noProof/>
        </w:rPr>
        <w:t xml:space="preserve">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ლარით</w:t>
      </w:r>
      <w:r w:rsidR="001570E5" w:rsidRPr="009F6C90">
        <w:rPr>
          <w:rFonts w:ascii="Sylfaen" w:hAnsi="Sylfaen"/>
          <w:noProof/>
        </w:rPr>
        <w:t xml:space="preserve">. </w:t>
      </w:r>
      <w:r w:rsidR="00C42A81" w:rsidRPr="009F6C90">
        <w:rPr>
          <w:rFonts w:ascii="Sylfaen" w:hAnsi="Sylfaen"/>
          <w:noProof/>
        </w:rPr>
        <w:t>აღნიშნული</w:t>
      </w:r>
      <w:r w:rsidR="001570E5" w:rsidRPr="009F6C90">
        <w:rPr>
          <w:rFonts w:ascii="Sylfaen" w:hAnsi="Sylfaen"/>
          <w:noProof/>
        </w:rPr>
        <w:t xml:space="preserve"> </w:t>
      </w:r>
      <w:r w:rsidR="00C42A81" w:rsidRPr="009F6C90">
        <w:rPr>
          <w:rFonts w:ascii="Sylfaen" w:hAnsi="Sylfaen"/>
          <w:noProof/>
        </w:rPr>
        <w:t>სახსრებიდან</w:t>
      </w:r>
      <w:r w:rsidR="001570E5" w:rsidRPr="009F6C90">
        <w:rPr>
          <w:rFonts w:ascii="Sylfaen" w:hAnsi="Sylfaen"/>
          <w:noProof/>
        </w:rPr>
        <w:t xml:space="preserve"> </w:t>
      </w:r>
      <w:r w:rsidR="00C42A81" w:rsidRPr="009F6C90">
        <w:rPr>
          <w:rFonts w:ascii="Sylfaen" w:hAnsi="Sylfaen"/>
          <w:noProof/>
        </w:rPr>
        <w:t>საანგარიშო</w:t>
      </w:r>
      <w:r w:rsidR="001570E5" w:rsidRPr="009F6C90">
        <w:rPr>
          <w:rFonts w:ascii="Sylfaen" w:hAnsi="Sylfaen"/>
          <w:noProof/>
        </w:rPr>
        <w:t xml:space="preserve"> </w:t>
      </w:r>
      <w:r w:rsidR="00C42A81" w:rsidRPr="009F6C90">
        <w:rPr>
          <w:rFonts w:ascii="Sylfaen" w:hAnsi="Sylfaen"/>
          <w:noProof/>
        </w:rPr>
        <w:t>პერიოდში</w:t>
      </w:r>
      <w:r w:rsidR="001570E5" w:rsidRPr="009F6C90">
        <w:rPr>
          <w:rFonts w:ascii="Sylfaen" w:hAnsi="Sylfaen"/>
          <w:noProof/>
        </w:rPr>
        <w:t xml:space="preserve"> </w:t>
      </w:r>
      <w:r w:rsidR="00C42A81" w:rsidRPr="009F6C90">
        <w:rPr>
          <w:rFonts w:ascii="Sylfaen" w:hAnsi="Sylfaen"/>
          <w:noProof/>
        </w:rPr>
        <w:t>გამოყოფილმა</w:t>
      </w:r>
      <w:r w:rsidR="001570E5" w:rsidRPr="009F6C90">
        <w:rPr>
          <w:rFonts w:ascii="Sylfaen" w:hAnsi="Sylfaen"/>
          <w:noProof/>
        </w:rPr>
        <w:t xml:space="preserve"> </w:t>
      </w:r>
      <w:r w:rsidR="00C42A81" w:rsidRPr="009F6C90">
        <w:rPr>
          <w:rFonts w:ascii="Sylfaen" w:hAnsi="Sylfaen"/>
          <w:noProof/>
        </w:rPr>
        <w:t>დაზუსტებულმა</w:t>
      </w:r>
      <w:r w:rsidR="001570E5" w:rsidRPr="009F6C90">
        <w:rPr>
          <w:rFonts w:ascii="Sylfaen" w:hAnsi="Sylfaen"/>
          <w:noProof/>
        </w:rPr>
        <w:t xml:space="preserve"> </w:t>
      </w:r>
      <w:r w:rsidR="00C42A81" w:rsidRPr="009F6C90">
        <w:rPr>
          <w:rFonts w:ascii="Sylfaen" w:hAnsi="Sylfaen"/>
          <w:noProof/>
        </w:rPr>
        <w:t>ასიგნებებმა</w:t>
      </w:r>
      <w:r w:rsidR="001570E5" w:rsidRPr="009F6C90">
        <w:rPr>
          <w:rFonts w:ascii="Sylfaen" w:hAnsi="Sylfaen"/>
          <w:noProof/>
        </w:rPr>
        <w:t xml:space="preserve"> </w:t>
      </w:r>
      <w:r w:rsidR="00C42A81" w:rsidRPr="009F6C90">
        <w:rPr>
          <w:rFonts w:ascii="Sylfaen" w:hAnsi="Sylfaen"/>
          <w:noProof/>
        </w:rPr>
        <w:t>შეადგინა</w:t>
      </w:r>
      <w:r w:rsidR="001570E5" w:rsidRPr="009F6C90">
        <w:rPr>
          <w:rFonts w:ascii="Sylfaen" w:hAnsi="Sylfaen"/>
          <w:noProof/>
        </w:rPr>
        <w:t xml:space="preserve"> </w:t>
      </w:r>
      <w:r w:rsidR="009F6C90" w:rsidRPr="009F6C90">
        <w:rPr>
          <w:rFonts w:ascii="Sylfaen" w:hAnsi="Sylfaen"/>
          <w:noProof/>
        </w:rPr>
        <w:t xml:space="preserve">145 783.3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w:t>
      </w:r>
      <w:r w:rsidR="001570E5" w:rsidRPr="009F6C90">
        <w:rPr>
          <w:rFonts w:ascii="Sylfaen" w:hAnsi="Sylfaen"/>
          <w:noProof/>
        </w:rPr>
        <w:t xml:space="preserve">, </w:t>
      </w:r>
      <w:r w:rsidR="00C42A81" w:rsidRPr="009F6C90">
        <w:rPr>
          <w:rFonts w:ascii="Sylfaen" w:hAnsi="Sylfaen"/>
          <w:noProof/>
        </w:rPr>
        <w:t>საკასო</w:t>
      </w:r>
      <w:r w:rsidR="001570E5" w:rsidRPr="009F6C90">
        <w:rPr>
          <w:rFonts w:ascii="Sylfaen" w:hAnsi="Sylfaen"/>
          <w:noProof/>
        </w:rPr>
        <w:t xml:space="preserve"> </w:t>
      </w:r>
      <w:r w:rsidR="00C42A81" w:rsidRPr="009F6C90">
        <w:rPr>
          <w:rFonts w:ascii="Sylfaen" w:hAnsi="Sylfaen"/>
          <w:noProof/>
        </w:rPr>
        <w:t>შესრულებამ</w:t>
      </w:r>
      <w:r w:rsidR="001570E5" w:rsidRPr="009F6C90">
        <w:rPr>
          <w:rFonts w:ascii="Sylfaen" w:hAnsi="Sylfaen"/>
          <w:noProof/>
        </w:rPr>
        <w:t xml:space="preserve"> </w:t>
      </w:r>
      <w:r w:rsidR="0038074F" w:rsidRPr="009F6C90">
        <w:rPr>
          <w:rFonts w:ascii="Sylfaen" w:hAnsi="Sylfaen"/>
          <w:noProof/>
        </w:rPr>
        <w:t>-</w:t>
      </w:r>
      <w:r w:rsidR="001570E5" w:rsidRPr="009F6C90">
        <w:rPr>
          <w:rFonts w:ascii="Sylfaen" w:hAnsi="Sylfaen"/>
          <w:noProof/>
        </w:rPr>
        <w:t xml:space="preserve"> </w:t>
      </w:r>
      <w:r w:rsidR="009F6C90" w:rsidRPr="009F6C90">
        <w:rPr>
          <w:rFonts w:ascii="Sylfaen" w:hAnsi="Sylfaen"/>
          <w:noProof/>
        </w:rPr>
        <w:t>182 082.2</w:t>
      </w:r>
      <w:r w:rsidRPr="009F6C90">
        <w:rPr>
          <w:rFonts w:ascii="Sylfaen" w:hAnsi="Sylfaen"/>
          <w:noProof/>
        </w:rPr>
        <w:t xml:space="preserve"> </w:t>
      </w:r>
      <w:r w:rsidR="00C42A81" w:rsidRPr="009F6C90">
        <w:rPr>
          <w:rFonts w:ascii="Sylfaen" w:hAnsi="Sylfaen"/>
          <w:noProof/>
        </w:rPr>
        <w:t>ათასი</w:t>
      </w:r>
      <w:r w:rsidR="001570E5" w:rsidRPr="009F6C90">
        <w:rPr>
          <w:rFonts w:ascii="Sylfaen" w:hAnsi="Sylfaen"/>
          <w:noProof/>
        </w:rPr>
        <w:t xml:space="preserve"> </w:t>
      </w:r>
      <w:r w:rsidR="00C42A81" w:rsidRPr="009F6C90">
        <w:rPr>
          <w:rFonts w:ascii="Sylfaen" w:hAnsi="Sylfaen"/>
          <w:noProof/>
        </w:rPr>
        <w:t>ლარი</w:t>
      </w:r>
      <w:r w:rsidR="001570E5" w:rsidRPr="009F6C90">
        <w:rPr>
          <w:rFonts w:ascii="Sylfaen" w:hAnsi="Sylfaen"/>
          <w:noProof/>
        </w:rPr>
        <w:t xml:space="preserve">, </w:t>
      </w:r>
      <w:r w:rsidR="00C42A81" w:rsidRPr="009F6C90">
        <w:rPr>
          <w:rFonts w:ascii="Sylfaen" w:hAnsi="Sylfaen"/>
          <w:noProof/>
        </w:rPr>
        <w:t>რაც</w:t>
      </w:r>
      <w:r w:rsidR="001570E5" w:rsidRPr="009F6C90">
        <w:rPr>
          <w:rFonts w:ascii="Sylfaen" w:hAnsi="Sylfaen"/>
          <w:noProof/>
        </w:rPr>
        <w:t xml:space="preserve"> </w:t>
      </w:r>
      <w:r w:rsidR="0038074F" w:rsidRPr="009F6C90">
        <w:rPr>
          <w:rFonts w:ascii="Sylfaen" w:hAnsi="Sylfaen"/>
          <w:noProof/>
        </w:rPr>
        <w:t xml:space="preserve">კვარტლის </w:t>
      </w:r>
      <w:r w:rsidR="00C42A81" w:rsidRPr="009F6C90">
        <w:rPr>
          <w:rFonts w:ascii="Sylfaen" w:hAnsi="Sylfaen"/>
          <w:noProof/>
        </w:rPr>
        <w:t>გეგმიური</w:t>
      </w:r>
      <w:r w:rsidR="001570E5" w:rsidRPr="009F6C90">
        <w:rPr>
          <w:rFonts w:ascii="Sylfaen" w:hAnsi="Sylfaen"/>
          <w:noProof/>
        </w:rPr>
        <w:t xml:space="preserve"> </w:t>
      </w:r>
      <w:r w:rsidR="00C42A81" w:rsidRPr="009F6C90">
        <w:rPr>
          <w:rFonts w:ascii="Sylfaen" w:hAnsi="Sylfaen"/>
          <w:noProof/>
        </w:rPr>
        <w:t>მაჩვენებლის</w:t>
      </w:r>
      <w:r w:rsidR="001570E5" w:rsidRPr="009F6C90">
        <w:rPr>
          <w:rFonts w:ascii="Sylfaen" w:hAnsi="Sylfaen"/>
          <w:noProof/>
        </w:rPr>
        <w:t xml:space="preserve"> </w:t>
      </w:r>
      <w:r w:rsidR="009F6C90" w:rsidRPr="009F6C90">
        <w:rPr>
          <w:rFonts w:ascii="Sylfaen" w:hAnsi="Sylfaen"/>
          <w:noProof/>
        </w:rPr>
        <w:t>124.9</w:t>
      </w:r>
      <w:r w:rsidR="001570E5" w:rsidRPr="009F6C90">
        <w:rPr>
          <w:rFonts w:ascii="Sylfaen" w:hAnsi="Sylfaen"/>
          <w:noProof/>
        </w:rPr>
        <w:t>%-</w:t>
      </w:r>
      <w:r w:rsidR="00C42A81" w:rsidRPr="009F6C90">
        <w:rPr>
          <w:rFonts w:ascii="Sylfaen" w:hAnsi="Sylfaen"/>
          <w:noProof/>
        </w:rPr>
        <w:t>ია</w:t>
      </w:r>
      <w:r w:rsidR="00EA6204" w:rsidRPr="009F6C90">
        <w:rPr>
          <w:rFonts w:ascii="Sylfaen" w:hAnsi="Sylfaen"/>
          <w:noProof/>
        </w:rPr>
        <w:t xml:space="preserve">, ხოლო წლიური დამტკიცებული მაჩვენებლის - </w:t>
      </w:r>
      <w:r w:rsidR="009F6C90" w:rsidRPr="009F6C90">
        <w:rPr>
          <w:rFonts w:ascii="Sylfaen" w:hAnsi="Sylfaen"/>
          <w:noProof/>
        </w:rPr>
        <w:t>59.6</w:t>
      </w:r>
      <w:r w:rsidR="00EA6204" w:rsidRPr="009F6C90">
        <w:rPr>
          <w:rFonts w:ascii="Sylfaen" w:hAnsi="Sylfaen"/>
          <w:noProof/>
        </w:rPr>
        <w:t>%-ია.</w:t>
      </w:r>
    </w:p>
    <w:p w:rsidR="001570E5" w:rsidRPr="00E527F8" w:rsidRDefault="001570E5" w:rsidP="00855C96">
      <w:pPr>
        <w:spacing w:line="240" w:lineRule="auto"/>
        <w:ind w:firstLine="720"/>
        <w:jc w:val="both"/>
        <w:rPr>
          <w:rFonts w:ascii="Sylfaen" w:hAnsi="Sylfaen" w:cs="Sylfaen"/>
          <w:noProof/>
          <w:highlight w:val="yellow"/>
        </w:rPr>
      </w:pPr>
      <w:r w:rsidRPr="00E527F8">
        <w:rPr>
          <w:rFonts w:ascii="Sylfaen" w:hAnsi="Sylfaen" w:cs="Sylfaen"/>
          <w:noProof/>
          <w:highlight w:val="yellow"/>
          <w:lang w:val="ka-GE"/>
        </w:rPr>
        <w:t xml:space="preserve"> </w:t>
      </w:r>
    </w:p>
    <w:p w:rsidR="00C42A81" w:rsidRPr="00F4320D" w:rsidRDefault="00C42A81" w:rsidP="00855C96">
      <w:pPr>
        <w:tabs>
          <w:tab w:val="left" w:pos="0"/>
        </w:tabs>
        <w:spacing w:line="240" w:lineRule="auto"/>
        <w:ind w:right="173"/>
        <w:jc w:val="center"/>
        <w:rPr>
          <w:rFonts w:ascii="Sylfaen" w:hAnsi="Sylfaen" w:cs="Sylfaen"/>
          <w:noProof/>
          <w:lang w:val="ka-GE"/>
        </w:rPr>
      </w:pPr>
      <w:r w:rsidRPr="00F4320D">
        <w:rPr>
          <w:rFonts w:ascii="Sylfaen" w:hAnsi="Sylfaen" w:cs="Sylfaen"/>
          <w:b/>
          <w:noProof/>
          <w:lang w:val="ka-GE"/>
        </w:rPr>
        <w:t xml:space="preserve">სახელმწიფო ბიუჯეტის </w:t>
      </w:r>
      <w:r w:rsidR="00705BA3" w:rsidRPr="00F4320D">
        <w:rPr>
          <w:rFonts w:ascii="Sylfaen" w:hAnsi="Sylfaen" w:cs="Sylfaen"/>
          <w:b/>
          <w:noProof/>
          <w:lang w:val="ka-GE"/>
        </w:rPr>
        <w:t>ვალდებულებების კლება</w:t>
      </w:r>
    </w:p>
    <w:p w:rsidR="001570E5" w:rsidRPr="00F4320D" w:rsidRDefault="00C933D2" w:rsidP="00855C96">
      <w:pPr>
        <w:tabs>
          <w:tab w:val="left" w:pos="0"/>
        </w:tabs>
        <w:spacing w:line="240" w:lineRule="auto"/>
        <w:ind w:right="173"/>
        <w:jc w:val="both"/>
        <w:rPr>
          <w:rFonts w:ascii="Sylfaen" w:hAnsi="Sylfaen" w:cs="Sylfaen"/>
          <w:noProof/>
          <w:lang w:val="ka-GE"/>
        </w:rPr>
      </w:pPr>
      <w:r w:rsidRPr="00F4320D">
        <w:rPr>
          <w:rFonts w:ascii="Sylfaen" w:hAnsi="Sylfaen"/>
          <w:noProof/>
        </w:rPr>
        <w:tab/>
      </w:r>
      <w:r w:rsidR="00BD4C02" w:rsidRPr="00F4320D">
        <w:rPr>
          <w:rFonts w:ascii="Sylfaen" w:hAnsi="Sylfaen"/>
          <w:noProof/>
        </w:rPr>
        <w:t>„</w:t>
      </w:r>
      <w:r w:rsidR="00C42A81" w:rsidRPr="00F4320D">
        <w:rPr>
          <w:rFonts w:ascii="Sylfaen" w:hAnsi="Sylfaen"/>
          <w:noProof/>
        </w:rPr>
        <w:t>საქართველოს</w:t>
      </w:r>
      <w:r w:rsidR="001570E5" w:rsidRPr="00F4320D">
        <w:rPr>
          <w:rFonts w:ascii="Sylfaen" w:hAnsi="Sylfaen"/>
          <w:noProof/>
        </w:rPr>
        <w:t xml:space="preserve"> 20</w:t>
      </w:r>
      <w:r w:rsidR="00097FEB" w:rsidRPr="00F4320D">
        <w:rPr>
          <w:rFonts w:ascii="Sylfaen" w:hAnsi="Sylfaen"/>
          <w:noProof/>
        </w:rPr>
        <w:t>2</w:t>
      </w:r>
      <w:r w:rsidR="00CA7B11" w:rsidRPr="00F4320D">
        <w:rPr>
          <w:rFonts w:ascii="Sylfaen" w:hAnsi="Sylfaen"/>
          <w:noProof/>
        </w:rPr>
        <w:t>4</w:t>
      </w:r>
      <w:r w:rsidR="001570E5" w:rsidRPr="00F4320D">
        <w:rPr>
          <w:rFonts w:ascii="Sylfaen" w:hAnsi="Sylfaen"/>
          <w:noProof/>
        </w:rPr>
        <w:t xml:space="preserve"> </w:t>
      </w:r>
      <w:r w:rsidR="00C42A81" w:rsidRPr="00F4320D">
        <w:rPr>
          <w:rFonts w:ascii="Sylfaen" w:hAnsi="Sylfaen"/>
          <w:noProof/>
        </w:rPr>
        <w:t>წლის</w:t>
      </w:r>
      <w:r w:rsidR="001570E5" w:rsidRPr="00F4320D">
        <w:rPr>
          <w:rFonts w:ascii="Sylfaen" w:hAnsi="Sylfaen"/>
          <w:noProof/>
        </w:rPr>
        <w:t xml:space="preserve"> </w:t>
      </w:r>
      <w:r w:rsidR="00C42A81" w:rsidRPr="00F4320D">
        <w:rPr>
          <w:rFonts w:ascii="Sylfaen" w:hAnsi="Sylfaen"/>
          <w:noProof/>
        </w:rPr>
        <w:t>სახელმწიფო</w:t>
      </w:r>
      <w:r w:rsidR="001570E5" w:rsidRPr="00F4320D">
        <w:rPr>
          <w:rFonts w:ascii="Sylfaen" w:hAnsi="Sylfaen"/>
          <w:noProof/>
        </w:rPr>
        <w:t xml:space="preserve"> </w:t>
      </w:r>
      <w:r w:rsidR="00C42A81" w:rsidRPr="00F4320D">
        <w:rPr>
          <w:rFonts w:ascii="Sylfaen" w:hAnsi="Sylfaen"/>
          <w:noProof/>
        </w:rPr>
        <w:t>ბიუჯეტის</w:t>
      </w:r>
      <w:r w:rsidR="001570E5" w:rsidRPr="00F4320D">
        <w:rPr>
          <w:rFonts w:ascii="Sylfaen" w:hAnsi="Sylfaen"/>
          <w:noProof/>
        </w:rPr>
        <w:t xml:space="preserve"> </w:t>
      </w:r>
      <w:r w:rsidR="00C42A81" w:rsidRPr="00F4320D">
        <w:rPr>
          <w:rFonts w:ascii="Sylfaen" w:hAnsi="Sylfaen"/>
          <w:noProof/>
        </w:rPr>
        <w:t>შესახებ</w:t>
      </w:r>
      <w:r w:rsidR="001570E5" w:rsidRPr="00F4320D">
        <w:rPr>
          <w:rFonts w:ascii="Sylfaen" w:hAnsi="Sylfaen"/>
          <w:noProof/>
        </w:rPr>
        <w:t xml:space="preserve">“ </w:t>
      </w:r>
      <w:r w:rsidR="00C42A81" w:rsidRPr="00F4320D">
        <w:rPr>
          <w:rFonts w:ascii="Sylfaen" w:hAnsi="Sylfaen"/>
          <w:noProof/>
        </w:rPr>
        <w:t>საქართველოს</w:t>
      </w:r>
      <w:r w:rsidR="001570E5" w:rsidRPr="00F4320D">
        <w:rPr>
          <w:rFonts w:ascii="Sylfaen" w:hAnsi="Sylfaen"/>
          <w:noProof/>
        </w:rPr>
        <w:t xml:space="preserve"> </w:t>
      </w:r>
      <w:r w:rsidR="00C42A81" w:rsidRPr="00F4320D">
        <w:rPr>
          <w:rFonts w:ascii="Sylfaen" w:hAnsi="Sylfaen"/>
          <w:noProof/>
        </w:rPr>
        <w:t>კანონით</w:t>
      </w:r>
      <w:r w:rsidR="001570E5" w:rsidRPr="00F4320D">
        <w:rPr>
          <w:rFonts w:ascii="Sylfaen" w:hAnsi="Sylfaen"/>
          <w:noProof/>
        </w:rPr>
        <w:t xml:space="preserve"> </w:t>
      </w:r>
      <w:r w:rsidR="00C42A81" w:rsidRPr="00F4320D">
        <w:rPr>
          <w:rFonts w:ascii="Sylfaen" w:hAnsi="Sylfaen"/>
          <w:noProof/>
        </w:rPr>
        <w:t>სახელმწიფო</w:t>
      </w:r>
      <w:r w:rsidR="001570E5" w:rsidRPr="00F4320D">
        <w:rPr>
          <w:rFonts w:ascii="Sylfaen" w:hAnsi="Sylfaen"/>
          <w:noProof/>
        </w:rPr>
        <w:t xml:space="preserve"> </w:t>
      </w:r>
      <w:r w:rsidR="00C42A81" w:rsidRPr="00F4320D">
        <w:rPr>
          <w:rFonts w:ascii="Sylfaen" w:hAnsi="Sylfaen"/>
          <w:noProof/>
        </w:rPr>
        <w:t>ბიუჯეტის</w:t>
      </w:r>
      <w:r w:rsidR="001570E5" w:rsidRPr="00F4320D">
        <w:rPr>
          <w:rFonts w:ascii="Sylfaen" w:hAnsi="Sylfaen"/>
          <w:noProof/>
        </w:rPr>
        <w:t xml:space="preserve"> </w:t>
      </w:r>
      <w:r w:rsidR="00C42A81" w:rsidRPr="00F4320D">
        <w:rPr>
          <w:rFonts w:ascii="Sylfaen" w:hAnsi="Sylfaen"/>
          <w:noProof/>
        </w:rPr>
        <w:t>ვალდებულებების</w:t>
      </w:r>
      <w:r w:rsidR="001570E5" w:rsidRPr="00F4320D">
        <w:rPr>
          <w:rFonts w:ascii="Sylfaen" w:hAnsi="Sylfaen"/>
          <w:noProof/>
        </w:rPr>
        <w:t xml:space="preserve"> </w:t>
      </w:r>
      <w:r w:rsidR="00C42A81" w:rsidRPr="00F4320D">
        <w:rPr>
          <w:rFonts w:ascii="Sylfaen" w:hAnsi="Sylfaen"/>
          <w:noProof/>
        </w:rPr>
        <w:t>კლება</w:t>
      </w:r>
      <w:r w:rsidR="001570E5" w:rsidRPr="00F4320D">
        <w:rPr>
          <w:rFonts w:ascii="Sylfaen" w:hAnsi="Sylfaen"/>
          <w:noProof/>
        </w:rPr>
        <w:t xml:space="preserve"> </w:t>
      </w:r>
      <w:r w:rsidR="00C42A81" w:rsidRPr="00F4320D">
        <w:rPr>
          <w:rFonts w:ascii="Sylfaen" w:hAnsi="Sylfaen"/>
          <w:noProof/>
        </w:rPr>
        <w:t>განისაზღვრა</w:t>
      </w:r>
      <w:r w:rsidR="001570E5" w:rsidRPr="00F4320D">
        <w:rPr>
          <w:rFonts w:ascii="Sylfaen" w:hAnsi="Sylfaen"/>
          <w:noProof/>
        </w:rPr>
        <w:t xml:space="preserve"> </w:t>
      </w:r>
      <w:r w:rsidR="00702FE3" w:rsidRPr="00F4320D">
        <w:rPr>
          <w:rFonts w:ascii="Sylfaen" w:hAnsi="Sylfaen"/>
          <w:noProof/>
        </w:rPr>
        <w:t xml:space="preserve">1 </w:t>
      </w:r>
      <w:r w:rsidR="00941A97" w:rsidRPr="00F4320D">
        <w:rPr>
          <w:rFonts w:ascii="Sylfaen" w:hAnsi="Sylfaen"/>
          <w:noProof/>
        </w:rPr>
        <w:t>423</w:t>
      </w:r>
      <w:r w:rsidR="004F74C9" w:rsidRPr="00F4320D">
        <w:rPr>
          <w:rFonts w:ascii="Sylfaen" w:hAnsi="Sylfaen"/>
          <w:noProof/>
        </w:rPr>
        <w:t xml:space="preserve"> </w:t>
      </w:r>
      <w:r w:rsidR="00941A97" w:rsidRPr="00F4320D">
        <w:rPr>
          <w:rFonts w:ascii="Sylfaen" w:hAnsi="Sylfaen"/>
          <w:noProof/>
        </w:rPr>
        <w:t>361</w:t>
      </w:r>
      <w:r w:rsidR="00702FE3" w:rsidRPr="00F4320D">
        <w:rPr>
          <w:rFonts w:ascii="Sylfaen" w:hAnsi="Sylfaen"/>
          <w:noProof/>
        </w:rPr>
        <w:t>.0</w:t>
      </w:r>
      <w:r w:rsidR="00097FEB" w:rsidRPr="00F4320D">
        <w:rPr>
          <w:rFonts w:ascii="Sylfaen" w:hAnsi="Sylfaen"/>
          <w:noProof/>
        </w:rPr>
        <w:t xml:space="preserve"> </w:t>
      </w:r>
      <w:r w:rsidR="00C42A81" w:rsidRPr="00F4320D">
        <w:rPr>
          <w:rFonts w:ascii="Sylfaen" w:hAnsi="Sylfaen"/>
          <w:noProof/>
        </w:rPr>
        <w:t>ათასი</w:t>
      </w:r>
      <w:r w:rsidR="001570E5" w:rsidRPr="00F4320D">
        <w:rPr>
          <w:rFonts w:ascii="Sylfaen" w:hAnsi="Sylfaen"/>
          <w:noProof/>
        </w:rPr>
        <w:t xml:space="preserve"> </w:t>
      </w:r>
      <w:r w:rsidR="00C42A81" w:rsidRPr="00F4320D">
        <w:rPr>
          <w:rFonts w:ascii="Sylfaen" w:hAnsi="Sylfaen"/>
          <w:noProof/>
        </w:rPr>
        <w:t>ლარით</w:t>
      </w:r>
      <w:r w:rsidR="001570E5" w:rsidRPr="00F4320D">
        <w:rPr>
          <w:rFonts w:ascii="Sylfaen" w:hAnsi="Sylfaen"/>
          <w:noProof/>
        </w:rPr>
        <w:t xml:space="preserve">. </w:t>
      </w:r>
      <w:r w:rsidR="00C42A81" w:rsidRPr="00F4320D">
        <w:rPr>
          <w:rFonts w:ascii="Sylfaen" w:hAnsi="Sylfaen"/>
          <w:noProof/>
        </w:rPr>
        <w:t>აღნიშნული</w:t>
      </w:r>
      <w:r w:rsidR="001570E5" w:rsidRPr="00F4320D">
        <w:rPr>
          <w:rFonts w:ascii="Sylfaen" w:hAnsi="Sylfaen"/>
          <w:noProof/>
        </w:rPr>
        <w:t xml:space="preserve"> </w:t>
      </w:r>
      <w:r w:rsidR="00C42A81" w:rsidRPr="00F4320D">
        <w:rPr>
          <w:rFonts w:ascii="Sylfaen" w:hAnsi="Sylfaen"/>
          <w:noProof/>
        </w:rPr>
        <w:t>სახსრებიდან</w:t>
      </w:r>
      <w:r w:rsidR="001570E5" w:rsidRPr="00F4320D">
        <w:rPr>
          <w:rFonts w:ascii="Sylfaen" w:hAnsi="Sylfaen"/>
          <w:noProof/>
        </w:rPr>
        <w:t xml:space="preserve"> </w:t>
      </w:r>
      <w:r w:rsidR="00C42A81" w:rsidRPr="00F4320D">
        <w:rPr>
          <w:rFonts w:ascii="Sylfaen" w:hAnsi="Sylfaen"/>
          <w:noProof/>
        </w:rPr>
        <w:t>საანგარიშო</w:t>
      </w:r>
      <w:r w:rsidR="001570E5" w:rsidRPr="00F4320D">
        <w:rPr>
          <w:rFonts w:ascii="Sylfaen" w:hAnsi="Sylfaen"/>
          <w:noProof/>
        </w:rPr>
        <w:t xml:space="preserve"> </w:t>
      </w:r>
      <w:r w:rsidR="00C42A81" w:rsidRPr="00F4320D">
        <w:rPr>
          <w:rFonts w:ascii="Sylfaen" w:hAnsi="Sylfaen"/>
          <w:noProof/>
        </w:rPr>
        <w:t>პერიოდში</w:t>
      </w:r>
      <w:r w:rsidR="001570E5" w:rsidRPr="00F4320D">
        <w:rPr>
          <w:rFonts w:ascii="Sylfaen" w:hAnsi="Sylfaen"/>
          <w:noProof/>
        </w:rPr>
        <w:t xml:space="preserve"> </w:t>
      </w:r>
      <w:r w:rsidR="00C42A81" w:rsidRPr="00F4320D">
        <w:rPr>
          <w:rFonts w:ascii="Sylfaen" w:hAnsi="Sylfaen"/>
          <w:noProof/>
        </w:rPr>
        <w:t>გამოყოფილმა</w:t>
      </w:r>
      <w:r w:rsidR="001570E5" w:rsidRPr="00F4320D">
        <w:rPr>
          <w:rFonts w:ascii="Sylfaen" w:hAnsi="Sylfaen"/>
          <w:noProof/>
        </w:rPr>
        <w:t xml:space="preserve"> </w:t>
      </w:r>
      <w:r w:rsidR="00C42A81" w:rsidRPr="00F4320D">
        <w:rPr>
          <w:rFonts w:ascii="Sylfaen" w:hAnsi="Sylfaen"/>
          <w:noProof/>
        </w:rPr>
        <w:t>დაზუსტებულმა</w:t>
      </w:r>
      <w:r w:rsidR="001570E5" w:rsidRPr="00F4320D">
        <w:rPr>
          <w:rFonts w:ascii="Sylfaen" w:hAnsi="Sylfaen"/>
          <w:noProof/>
        </w:rPr>
        <w:t xml:space="preserve"> </w:t>
      </w:r>
      <w:r w:rsidR="00C42A81" w:rsidRPr="00F4320D">
        <w:rPr>
          <w:rFonts w:ascii="Sylfaen" w:hAnsi="Sylfaen"/>
          <w:noProof/>
        </w:rPr>
        <w:t>ასიგნებებმა</w:t>
      </w:r>
      <w:r w:rsidR="001570E5" w:rsidRPr="00F4320D">
        <w:rPr>
          <w:rFonts w:ascii="Sylfaen" w:hAnsi="Sylfaen"/>
          <w:noProof/>
        </w:rPr>
        <w:t xml:space="preserve"> </w:t>
      </w:r>
      <w:r w:rsidR="00C42A81" w:rsidRPr="00F4320D">
        <w:rPr>
          <w:rFonts w:ascii="Sylfaen" w:hAnsi="Sylfaen"/>
          <w:noProof/>
        </w:rPr>
        <w:t>შეადგინა</w:t>
      </w:r>
      <w:r w:rsidR="00351394" w:rsidRPr="00F4320D">
        <w:rPr>
          <w:rFonts w:ascii="Sylfaen" w:hAnsi="Sylfaen"/>
          <w:noProof/>
        </w:rPr>
        <w:t xml:space="preserve"> </w:t>
      </w:r>
      <w:r w:rsidR="00F4320D" w:rsidRPr="00F4320D">
        <w:rPr>
          <w:rFonts w:ascii="Sylfaen" w:hAnsi="Sylfaen"/>
          <w:noProof/>
        </w:rPr>
        <w:t>931 003.8</w:t>
      </w:r>
      <w:r w:rsidR="00097FEB" w:rsidRPr="00F4320D">
        <w:rPr>
          <w:rFonts w:ascii="Sylfaen" w:hAnsi="Sylfaen"/>
          <w:noProof/>
        </w:rPr>
        <w:t xml:space="preserve"> </w:t>
      </w:r>
      <w:r w:rsidR="00C42A81" w:rsidRPr="00F4320D">
        <w:rPr>
          <w:rFonts w:ascii="Sylfaen" w:hAnsi="Sylfaen"/>
          <w:noProof/>
        </w:rPr>
        <w:t>ათასი</w:t>
      </w:r>
      <w:r w:rsidR="001570E5" w:rsidRPr="00F4320D">
        <w:rPr>
          <w:rFonts w:ascii="Sylfaen" w:hAnsi="Sylfaen"/>
          <w:noProof/>
        </w:rPr>
        <w:t xml:space="preserve"> </w:t>
      </w:r>
      <w:r w:rsidR="00C42A81" w:rsidRPr="00F4320D">
        <w:rPr>
          <w:rFonts w:ascii="Sylfaen" w:hAnsi="Sylfaen"/>
          <w:noProof/>
        </w:rPr>
        <w:t>ლარი</w:t>
      </w:r>
      <w:r w:rsidR="001570E5" w:rsidRPr="00F4320D">
        <w:rPr>
          <w:rFonts w:ascii="Sylfaen" w:hAnsi="Sylfaen"/>
          <w:noProof/>
        </w:rPr>
        <w:t xml:space="preserve">, </w:t>
      </w:r>
      <w:r w:rsidR="00C42A81" w:rsidRPr="00F4320D">
        <w:rPr>
          <w:rFonts w:ascii="Sylfaen" w:hAnsi="Sylfaen"/>
          <w:noProof/>
        </w:rPr>
        <w:t>საკასო</w:t>
      </w:r>
      <w:r w:rsidR="001570E5" w:rsidRPr="00F4320D">
        <w:rPr>
          <w:rFonts w:ascii="Sylfaen" w:hAnsi="Sylfaen"/>
          <w:noProof/>
        </w:rPr>
        <w:t xml:space="preserve"> </w:t>
      </w:r>
      <w:r w:rsidR="00C42A81" w:rsidRPr="00F4320D">
        <w:rPr>
          <w:rFonts w:ascii="Sylfaen" w:hAnsi="Sylfaen"/>
          <w:noProof/>
        </w:rPr>
        <w:t>შესრულებამ</w:t>
      </w:r>
      <w:r w:rsidR="001570E5" w:rsidRPr="00F4320D">
        <w:rPr>
          <w:rFonts w:ascii="Sylfaen" w:hAnsi="Sylfaen"/>
          <w:noProof/>
        </w:rPr>
        <w:t xml:space="preserve"> </w:t>
      </w:r>
      <w:r w:rsidR="0038074F" w:rsidRPr="00F4320D">
        <w:rPr>
          <w:rFonts w:ascii="Sylfaen" w:hAnsi="Sylfaen"/>
          <w:noProof/>
        </w:rPr>
        <w:t>-</w:t>
      </w:r>
      <w:r w:rsidR="001570E5" w:rsidRPr="00F4320D">
        <w:rPr>
          <w:rFonts w:ascii="Sylfaen" w:hAnsi="Sylfaen"/>
          <w:noProof/>
        </w:rPr>
        <w:t xml:space="preserve"> </w:t>
      </w:r>
      <w:r w:rsidR="00F4320D" w:rsidRPr="00F4320D">
        <w:rPr>
          <w:rFonts w:ascii="Sylfaen" w:hAnsi="Sylfaen"/>
          <w:noProof/>
        </w:rPr>
        <w:t>924 979.9</w:t>
      </w:r>
      <w:r w:rsidR="00097FEB" w:rsidRPr="00F4320D">
        <w:rPr>
          <w:rFonts w:ascii="Sylfaen" w:hAnsi="Sylfaen"/>
          <w:noProof/>
        </w:rPr>
        <w:t xml:space="preserve"> </w:t>
      </w:r>
      <w:r w:rsidR="00C42A81" w:rsidRPr="00F4320D">
        <w:rPr>
          <w:rFonts w:ascii="Sylfaen" w:hAnsi="Sylfaen"/>
          <w:noProof/>
        </w:rPr>
        <w:t>ათასი</w:t>
      </w:r>
      <w:r w:rsidR="001570E5" w:rsidRPr="00F4320D">
        <w:rPr>
          <w:rFonts w:ascii="Sylfaen" w:hAnsi="Sylfaen"/>
          <w:noProof/>
        </w:rPr>
        <w:t xml:space="preserve"> </w:t>
      </w:r>
      <w:r w:rsidR="00C42A81" w:rsidRPr="00F4320D">
        <w:rPr>
          <w:rFonts w:ascii="Sylfaen" w:hAnsi="Sylfaen"/>
          <w:noProof/>
        </w:rPr>
        <w:t>ლარი</w:t>
      </w:r>
      <w:r w:rsidR="001570E5" w:rsidRPr="00F4320D">
        <w:rPr>
          <w:rFonts w:ascii="Sylfaen" w:hAnsi="Sylfaen"/>
          <w:noProof/>
        </w:rPr>
        <w:t xml:space="preserve">, </w:t>
      </w:r>
      <w:r w:rsidR="00C42A81" w:rsidRPr="00F4320D">
        <w:rPr>
          <w:rFonts w:ascii="Sylfaen" w:hAnsi="Sylfaen"/>
          <w:noProof/>
        </w:rPr>
        <w:t>რაც</w:t>
      </w:r>
      <w:r w:rsidR="001570E5" w:rsidRPr="00F4320D">
        <w:rPr>
          <w:rFonts w:ascii="Sylfaen" w:hAnsi="Sylfaen"/>
          <w:noProof/>
        </w:rPr>
        <w:t xml:space="preserve"> </w:t>
      </w:r>
      <w:r w:rsidR="0038074F" w:rsidRPr="00F4320D">
        <w:rPr>
          <w:rFonts w:ascii="Sylfaen" w:hAnsi="Sylfaen"/>
          <w:noProof/>
        </w:rPr>
        <w:t xml:space="preserve">კვარტლის </w:t>
      </w:r>
      <w:r w:rsidR="00C42A81" w:rsidRPr="00F4320D">
        <w:rPr>
          <w:rFonts w:ascii="Sylfaen" w:hAnsi="Sylfaen"/>
          <w:noProof/>
        </w:rPr>
        <w:t>გეგმიური</w:t>
      </w:r>
      <w:r w:rsidR="001570E5" w:rsidRPr="00F4320D">
        <w:rPr>
          <w:rFonts w:ascii="Sylfaen" w:hAnsi="Sylfaen"/>
          <w:noProof/>
        </w:rPr>
        <w:t xml:space="preserve"> </w:t>
      </w:r>
      <w:r w:rsidR="00C42A81" w:rsidRPr="00F4320D">
        <w:rPr>
          <w:rFonts w:ascii="Sylfaen" w:hAnsi="Sylfaen"/>
          <w:noProof/>
        </w:rPr>
        <w:t>მაჩვენებლის</w:t>
      </w:r>
      <w:r w:rsidR="001570E5" w:rsidRPr="00F4320D">
        <w:rPr>
          <w:rFonts w:ascii="Sylfaen" w:hAnsi="Sylfaen"/>
          <w:noProof/>
        </w:rPr>
        <w:t xml:space="preserve"> </w:t>
      </w:r>
      <w:r w:rsidR="004F74C9" w:rsidRPr="00F4320D">
        <w:rPr>
          <w:rFonts w:ascii="Sylfaen" w:hAnsi="Sylfaen"/>
          <w:noProof/>
        </w:rPr>
        <w:t>9</w:t>
      </w:r>
      <w:r w:rsidR="00CA7B11" w:rsidRPr="00F4320D">
        <w:rPr>
          <w:rFonts w:ascii="Sylfaen" w:hAnsi="Sylfaen"/>
          <w:noProof/>
        </w:rPr>
        <w:t>9</w:t>
      </w:r>
      <w:r w:rsidR="0028704C" w:rsidRPr="00F4320D">
        <w:rPr>
          <w:rFonts w:ascii="Sylfaen" w:hAnsi="Sylfaen"/>
          <w:noProof/>
        </w:rPr>
        <w:t>.</w:t>
      </w:r>
      <w:r w:rsidR="0066726C">
        <w:rPr>
          <w:rFonts w:ascii="Sylfaen" w:hAnsi="Sylfaen"/>
          <w:noProof/>
        </w:rPr>
        <w:t>4</w:t>
      </w:r>
      <w:r w:rsidR="001570E5" w:rsidRPr="00F4320D">
        <w:rPr>
          <w:rFonts w:ascii="Sylfaen" w:hAnsi="Sylfaen"/>
          <w:noProof/>
        </w:rPr>
        <w:t>%-</w:t>
      </w:r>
      <w:r w:rsidR="00C42A81" w:rsidRPr="00F4320D">
        <w:rPr>
          <w:rFonts w:ascii="Sylfaen" w:hAnsi="Sylfaen"/>
          <w:noProof/>
        </w:rPr>
        <w:t>ია</w:t>
      </w:r>
      <w:r w:rsidR="00EA6204" w:rsidRPr="00F4320D">
        <w:rPr>
          <w:rFonts w:ascii="Sylfaen" w:hAnsi="Sylfaen"/>
          <w:noProof/>
        </w:rPr>
        <w:t xml:space="preserve">, ხოლო წლიური დამტკიცებული მაჩვენებლის - </w:t>
      </w:r>
      <w:r w:rsidR="00F4320D" w:rsidRPr="00F4320D">
        <w:rPr>
          <w:rFonts w:ascii="Sylfaen" w:hAnsi="Sylfaen"/>
          <w:noProof/>
        </w:rPr>
        <w:t>65.0</w:t>
      </w:r>
      <w:r w:rsidR="00EA6204" w:rsidRPr="00F4320D">
        <w:rPr>
          <w:rFonts w:ascii="Sylfaen" w:hAnsi="Sylfaen"/>
          <w:noProof/>
        </w:rPr>
        <w:t>%-ია.</w:t>
      </w:r>
    </w:p>
    <w:p w:rsidR="00D52F5A" w:rsidRPr="00F4320D" w:rsidRDefault="00D52F5A"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E14E5A" w:rsidRPr="00F4320D" w:rsidRDefault="00CF5691"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F4320D">
        <w:rPr>
          <w:rFonts w:ascii="Sylfaen" w:hAnsi="Sylfaen" w:cs="Sylfaen"/>
          <w:b/>
          <w:noProof/>
          <w:color w:val="000000"/>
          <w:sz w:val="18"/>
          <w:szCs w:val="18"/>
          <w:lang w:val="ka-GE"/>
        </w:rPr>
        <w:t xml:space="preserve"> </w:t>
      </w:r>
      <w:r w:rsidR="00E14E5A" w:rsidRPr="00F4320D">
        <w:rPr>
          <w:rFonts w:ascii="Sylfaen" w:hAnsi="Sylfaen" w:cs="Sylfaen"/>
          <w:b/>
          <w:noProof/>
          <w:color w:val="000000"/>
          <w:sz w:val="18"/>
          <w:szCs w:val="18"/>
          <w:lang w:val="ka-GE"/>
        </w:rPr>
        <w:t>20</w:t>
      </w:r>
      <w:r w:rsidR="00BB74FE" w:rsidRPr="00F4320D">
        <w:rPr>
          <w:rFonts w:ascii="Sylfaen" w:hAnsi="Sylfaen" w:cs="Sylfaen"/>
          <w:b/>
          <w:noProof/>
          <w:color w:val="000000"/>
          <w:sz w:val="18"/>
          <w:szCs w:val="18"/>
          <w:lang w:val="ru-RU"/>
        </w:rPr>
        <w:t>2</w:t>
      </w:r>
      <w:r w:rsidR="00941A97" w:rsidRPr="00F4320D">
        <w:rPr>
          <w:rFonts w:ascii="Sylfaen" w:hAnsi="Sylfaen" w:cs="Sylfaen"/>
          <w:b/>
          <w:noProof/>
          <w:color w:val="000000"/>
          <w:sz w:val="18"/>
          <w:szCs w:val="18"/>
        </w:rPr>
        <w:t>4</w:t>
      </w:r>
      <w:r w:rsidR="00E14E5A" w:rsidRPr="00F4320D">
        <w:rPr>
          <w:rFonts w:ascii="Sylfaen" w:hAnsi="Sylfaen" w:cs="Sylfaen"/>
          <w:b/>
          <w:noProof/>
          <w:color w:val="000000"/>
          <w:sz w:val="18"/>
          <w:szCs w:val="18"/>
          <w:lang w:val="ka-GE"/>
        </w:rPr>
        <w:t xml:space="preserve"> </w:t>
      </w:r>
      <w:r w:rsidR="00C42A81" w:rsidRPr="00F4320D">
        <w:rPr>
          <w:rFonts w:ascii="Sylfaen" w:hAnsi="Sylfaen" w:cs="Sylfaen"/>
          <w:b/>
          <w:noProof/>
          <w:color w:val="000000"/>
          <w:sz w:val="18"/>
          <w:szCs w:val="18"/>
          <w:lang w:val="ka-GE"/>
        </w:rPr>
        <w:t>წლის</w:t>
      </w:r>
      <w:r w:rsidR="00F4320D" w:rsidRPr="00F4320D">
        <w:rPr>
          <w:rFonts w:ascii="Sylfaen" w:hAnsi="Sylfaen" w:cs="Sylfaen"/>
          <w:b/>
          <w:noProof/>
          <w:color w:val="000000"/>
          <w:sz w:val="18"/>
          <w:szCs w:val="18"/>
        </w:rPr>
        <w:t xml:space="preserve"> 9</w:t>
      </w:r>
      <w:r w:rsidR="00816FC4" w:rsidRPr="00F4320D">
        <w:rPr>
          <w:rFonts w:ascii="Sylfaen" w:hAnsi="Sylfaen" w:cs="Sylfaen"/>
          <w:b/>
          <w:noProof/>
          <w:color w:val="000000"/>
          <w:sz w:val="18"/>
          <w:szCs w:val="18"/>
          <w:lang w:val="ka-GE"/>
        </w:rPr>
        <w:t xml:space="preserve"> თვ</w:t>
      </w:r>
      <w:r w:rsidR="00C42A81" w:rsidRPr="00F4320D">
        <w:rPr>
          <w:rFonts w:ascii="Sylfaen" w:hAnsi="Sylfaen" w:cs="Sylfaen"/>
          <w:b/>
          <w:noProof/>
          <w:color w:val="000000"/>
          <w:sz w:val="18"/>
          <w:szCs w:val="18"/>
          <w:lang w:val="ka-GE"/>
        </w:rPr>
        <w:t>ის</w:t>
      </w:r>
      <w:r w:rsidR="00E14E5A" w:rsidRPr="00F4320D">
        <w:rPr>
          <w:rFonts w:ascii="Sylfaen" w:hAnsi="Sylfaen" w:cs="Sylfaen"/>
          <w:b/>
          <w:noProof/>
          <w:color w:val="000000"/>
          <w:sz w:val="18"/>
          <w:szCs w:val="18"/>
          <w:lang w:val="ka-GE"/>
        </w:rPr>
        <w:t xml:space="preserve"> </w:t>
      </w:r>
      <w:r w:rsidR="00C42A81" w:rsidRPr="00F4320D">
        <w:rPr>
          <w:rFonts w:ascii="Sylfaen" w:hAnsi="Sylfaen" w:cs="Sylfaen"/>
          <w:b/>
          <w:noProof/>
          <w:color w:val="000000"/>
          <w:sz w:val="18"/>
          <w:szCs w:val="18"/>
          <w:lang w:val="ka-GE"/>
        </w:rPr>
        <w:t>ასიგნებების</w:t>
      </w:r>
      <w:r w:rsidR="00E14E5A" w:rsidRPr="00F4320D">
        <w:rPr>
          <w:rFonts w:ascii="Sylfaen" w:hAnsi="Sylfaen" w:cs="Sylfaen"/>
          <w:b/>
          <w:noProof/>
          <w:color w:val="000000"/>
          <w:sz w:val="18"/>
          <w:szCs w:val="18"/>
          <w:lang w:val="ka-GE"/>
        </w:rPr>
        <w:t xml:space="preserve"> </w:t>
      </w:r>
      <w:r w:rsidR="00C42A81" w:rsidRPr="00F4320D">
        <w:rPr>
          <w:rFonts w:ascii="Sylfaen" w:hAnsi="Sylfaen" w:cs="Sylfaen"/>
          <w:b/>
          <w:noProof/>
          <w:color w:val="000000"/>
          <w:sz w:val="18"/>
          <w:szCs w:val="18"/>
          <w:lang w:val="ka-GE"/>
        </w:rPr>
        <w:t>სტრუქტურა</w:t>
      </w:r>
    </w:p>
    <w:p w:rsidR="00E14E5A" w:rsidRDefault="00E14E5A" w:rsidP="00855C96">
      <w:pPr>
        <w:tabs>
          <w:tab w:val="left" w:pos="0"/>
        </w:tabs>
        <w:spacing w:after="0" w:line="240" w:lineRule="auto"/>
        <w:ind w:right="173" w:firstLine="720"/>
        <w:jc w:val="right"/>
        <w:rPr>
          <w:rFonts w:ascii="Sylfaen" w:hAnsi="Sylfaen"/>
          <w:i/>
          <w:noProof/>
          <w:color w:val="000000"/>
          <w:sz w:val="18"/>
          <w:szCs w:val="18"/>
          <w:lang w:val="ka-GE"/>
        </w:rPr>
      </w:pPr>
      <w:r w:rsidRPr="00F4320D">
        <w:rPr>
          <w:rFonts w:ascii="Sylfaen" w:hAnsi="Sylfaen"/>
          <w:i/>
          <w:noProof/>
          <w:color w:val="000000"/>
          <w:sz w:val="18"/>
          <w:szCs w:val="18"/>
          <w:lang w:val="ka-GE"/>
        </w:rPr>
        <w:t>(</w:t>
      </w:r>
      <w:r w:rsidR="00C42A81" w:rsidRPr="00F4320D">
        <w:rPr>
          <w:rFonts w:ascii="Sylfaen" w:hAnsi="Sylfaen"/>
          <w:i/>
          <w:noProof/>
          <w:color w:val="000000"/>
          <w:sz w:val="18"/>
          <w:szCs w:val="18"/>
          <w:lang w:val="ka-GE"/>
        </w:rPr>
        <w:t>საკასო</w:t>
      </w:r>
      <w:r w:rsidRPr="00F4320D">
        <w:rPr>
          <w:rFonts w:ascii="Sylfaen" w:hAnsi="Sylfaen"/>
          <w:i/>
          <w:noProof/>
          <w:color w:val="000000"/>
          <w:sz w:val="18"/>
          <w:szCs w:val="18"/>
          <w:lang w:val="ka-GE"/>
        </w:rPr>
        <w:t xml:space="preserve"> </w:t>
      </w:r>
      <w:r w:rsidR="00C42A81" w:rsidRPr="00F4320D">
        <w:rPr>
          <w:rFonts w:ascii="Sylfaen" w:hAnsi="Sylfaen"/>
          <w:i/>
          <w:noProof/>
          <w:color w:val="000000"/>
          <w:sz w:val="18"/>
          <w:szCs w:val="18"/>
          <w:lang w:val="ka-GE"/>
        </w:rPr>
        <w:t>შესრულება</w:t>
      </w:r>
      <w:r w:rsidRPr="00F4320D">
        <w:rPr>
          <w:rFonts w:ascii="Sylfaen" w:hAnsi="Sylfaen"/>
          <w:i/>
          <w:noProof/>
          <w:color w:val="000000"/>
          <w:sz w:val="18"/>
          <w:szCs w:val="18"/>
          <w:lang w:val="ka-GE"/>
        </w:rPr>
        <w:t>)</w:t>
      </w:r>
    </w:p>
    <w:p w:rsidR="00F4320D" w:rsidRDefault="00F4320D" w:rsidP="00855C96">
      <w:pPr>
        <w:tabs>
          <w:tab w:val="left" w:pos="0"/>
        </w:tabs>
        <w:spacing w:after="0" w:line="240" w:lineRule="auto"/>
        <w:ind w:right="173" w:firstLine="720"/>
        <w:jc w:val="right"/>
        <w:rPr>
          <w:rFonts w:ascii="Sylfaen" w:hAnsi="Sylfaen"/>
          <w:i/>
          <w:noProof/>
          <w:color w:val="000000"/>
          <w:sz w:val="18"/>
          <w:szCs w:val="18"/>
          <w:lang w:val="ka-GE"/>
        </w:rPr>
      </w:pPr>
    </w:p>
    <w:p w:rsidR="00F4320D" w:rsidRDefault="00F4320D" w:rsidP="00855C96">
      <w:pPr>
        <w:tabs>
          <w:tab w:val="left" w:pos="0"/>
        </w:tabs>
        <w:spacing w:after="0" w:line="240" w:lineRule="auto"/>
        <w:ind w:right="173" w:firstLine="720"/>
        <w:jc w:val="right"/>
        <w:rPr>
          <w:rFonts w:ascii="Sylfaen" w:hAnsi="Sylfaen"/>
          <w:i/>
          <w:noProof/>
          <w:color w:val="000000"/>
          <w:sz w:val="18"/>
          <w:szCs w:val="18"/>
          <w:lang w:val="ka-GE"/>
        </w:rPr>
      </w:pPr>
    </w:p>
    <w:p w:rsidR="00F4320D" w:rsidRDefault="00F4320D" w:rsidP="00855C96">
      <w:pPr>
        <w:tabs>
          <w:tab w:val="left" w:pos="0"/>
        </w:tabs>
        <w:spacing w:after="0" w:line="240" w:lineRule="auto"/>
        <w:ind w:right="173"/>
        <w:jc w:val="center"/>
        <w:rPr>
          <w:rFonts w:ascii="Sylfaen" w:hAnsi="Sylfaen"/>
          <w:i/>
          <w:noProof/>
          <w:color w:val="000000"/>
          <w:sz w:val="18"/>
          <w:szCs w:val="18"/>
          <w:lang w:val="ka-GE"/>
        </w:rPr>
      </w:pPr>
      <w:r>
        <w:rPr>
          <w:noProof/>
        </w:rPr>
        <w:drawing>
          <wp:inline distT="0" distB="0" distL="0" distR="0" wp14:anchorId="504A5CB7" wp14:editId="705DA3A8">
            <wp:extent cx="5850862" cy="2947670"/>
            <wp:effectExtent l="0" t="0" r="0" b="5080"/>
            <wp:docPr id="11" name="Chart 11">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320D" w:rsidRDefault="00F4320D" w:rsidP="00855C96">
      <w:pPr>
        <w:tabs>
          <w:tab w:val="left" w:pos="0"/>
        </w:tabs>
        <w:spacing w:after="0" w:line="240" w:lineRule="auto"/>
        <w:ind w:right="173" w:firstLine="720"/>
        <w:jc w:val="right"/>
        <w:rPr>
          <w:rFonts w:ascii="Sylfaen" w:hAnsi="Sylfaen"/>
          <w:i/>
          <w:noProof/>
          <w:color w:val="000000"/>
          <w:sz w:val="18"/>
          <w:szCs w:val="18"/>
          <w:lang w:val="ka-GE"/>
        </w:rPr>
      </w:pPr>
    </w:p>
    <w:p w:rsidR="00D52F5A" w:rsidRPr="00E527F8" w:rsidRDefault="00D52F5A" w:rsidP="00855C96">
      <w:pPr>
        <w:tabs>
          <w:tab w:val="left" w:pos="0"/>
        </w:tabs>
        <w:spacing w:after="0" w:line="240" w:lineRule="auto"/>
        <w:ind w:right="173"/>
        <w:jc w:val="center"/>
        <w:rPr>
          <w:rFonts w:ascii="Sylfaen" w:hAnsi="Sylfaen"/>
          <w:i/>
          <w:noProof/>
          <w:color w:val="000000"/>
          <w:sz w:val="18"/>
          <w:szCs w:val="18"/>
          <w:highlight w:val="yellow"/>
          <w:lang w:val="ka-GE"/>
        </w:rPr>
      </w:pPr>
    </w:p>
    <w:p w:rsidR="00D52F5A" w:rsidRPr="00E527F8" w:rsidRDefault="00D52F5A"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D52F5A" w:rsidRPr="00E527F8" w:rsidRDefault="00D52F5A"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6B4856" w:rsidRPr="00E527F8" w:rsidRDefault="006B4856" w:rsidP="00855C96">
      <w:pPr>
        <w:pStyle w:val="abzacixml"/>
        <w:numPr>
          <w:ilvl w:val="0"/>
          <w:numId w:val="0"/>
        </w:numPr>
        <w:rPr>
          <w:rFonts w:eastAsia="Calibri" w:cs="Times New Roman"/>
          <w:color w:val="000000" w:themeColor="text1"/>
          <w:highlight w:val="yellow"/>
        </w:rPr>
      </w:pPr>
      <w:r w:rsidRPr="00A27F1A">
        <w:rPr>
          <w:rFonts w:eastAsia="Calibri" w:cs="Times New Roman"/>
          <w:color w:val="000000" w:themeColor="text1"/>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rsidR="006B4856" w:rsidRPr="00E527F8" w:rsidRDefault="006B4856" w:rsidP="00855C96">
      <w:pPr>
        <w:spacing w:after="0" w:line="240" w:lineRule="auto"/>
        <w:jc w:val="both"/>
        <w:rPr>
          <w:rFonts w:ascii="Sylfaen" w:hAnsi="Sylfaen" w:cs="Sylfaen"/>
          <w:color w:val="000000"/>
          <w:highlight w:val="yellow"/>
        </w:rPr>
      </w:pPr>
    </w:p>
    <w:p w:rsidR="00A27F1A" w:rsidRPr="006D151C" w:rsidRDefault="00A27F1A" w:rsidP="00855C96">
      <w:pPr>
        <w:pStyle w:val="ListParagraph"/>
        <w:numPr>
          <w:ilvl w:val="0"/>
          <w:numId w:val="17"/>
        </w:numPr>
        <w:spacing w:after="0" w:line="240" w:lineRule="auto"/>
        <w:ind w:left="360"/>
        <w:jc w:val="both"/>
        <w:rPr>
          <w:rFonts w:ascii="Sylfaen" w:hAnsi="Sylfaen"/>
          <w:color w:val="000000" w:themeColor="text1"/>
          <w:lang w:val="ka-GE"/>
        </w:rPr>
      </w:pPr>
      <w:r w:rsidRPr="006D151C">
        <w:rPr>
          <w:rFonts w:ascii="Sylfaen" w:hAnsi="Sylfaen"/>
          <w:color w:val="000000" w:themeColor="text1"/>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6D151C">
        <w:rPr>
          <w:rFonts w:ascii="Sylfaen" w:eastAsiaTheme="minorEastAsia" w:hAnsi="Sylfaen" w:cs="Sylfaen"/>
          <w:color w:val="000000" w:themeColor="text1"/>
          <w:lang w:val="ka-GE"/>
        </w:rPr>
        <w:t xml:space="preserve">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w:t>
      </w:r>
      <w:r w:rsidRPr="006D151C">
        <w:rPr>
          <w:rFonts w:ascii="Sylfaen" w:hAnsi="Sylfaen"/>
          <w:color w:val="000000" w:themeColor="text1"/>
          <w:lang w:val="ka-GE"/>
        </w:rPr>
        <w:t xml:space="preserve">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w:t>
      </w:r>
      <w:r>
        <w:rPr>
          <w:rFonts w:ascii="Sylfaen" w:hAnsi="Sylfaen"/>
          <w:color w:val="000000" w:themeColor="text1"/>
        </w:rPr>
        <w:t xml:space="preserve">              </w:t>
      </w:r>
      <w:r w:rsidRPr="006D151C">
        <w:rPr>
          <w:rFonts w:ascii="Sylfaen" w:hAnsi="Sylfaen"/>
          <w:color w:val="000000" w:themeColor="text1"/>
          <w:lang w:val="ru-RU"/>
        </w:rPr>
        <w:t>2 945</w:t>
      </w:r>
      <w:r w:rsidRPr="006D151C">
        <w:rPr>
          <w:rFonts w:ascii="Sylfaen" w:hAnsi="Sylfaen"/>
          <w:color w:val="000000" w:themeColor="text1"/>
        </w:rPr>
        <w:t>.</w:t>
      </w:r>
      <w:r w:rsidRPr="006D151C">
        <w:rPr>
          <w:rFonts w:ascii="Sylfaen" w:hAnsi="Sylfaen"/>
          <w:color w:val="000000" w:themeColor="text1"/>
          <w:lang w:val="ru-RU"/>
        </w:rPr>
        <w:t>6</w:t>
      </w:r>
      <w:r w:rsidRPr="006D151C">
        <w:rPr>
          <w:rFonts w:ascii="Sylfaen" w:hAnsi="Sylfaen"/>
          <w:color w:val="000000" w:themeColor="text1"/>
          <w:lang w:val="ka-GE"/>
        </w:rPr>
        <w:t xml:space="preserve"> </w:t>
      </w:r>
      <w:r w:rsidRPr="006D151C">
        <w:rPr>
          <w:rFonts w:ascii="Sylfaen" w:hAnsi="Sylfaen" w:cs="Calibri"/>
          <w:color w:val="000000" w:themeColor="text1"/>
        </w:rPr>
        <w:t>მლნ ლარ</w:t>
      </w:r>
      <w:r w:rsidRPr="006D151C">
        <w:rPr>
          <w:rFonts w:ascii="Sylfaen" w:hAnsi="Sylfaen" w:cs="Calibri"/>
          <w:color w:val="000000" w:themeColor="text1"/>
          <w:lang w:val="ka-GE"/>
        </w:rPr>
        <w:t>ი</w:t>
      </w:r>
      <w:r w:rsidRPr="006D151C">
        <w:rPr>
          <w:rFonts w:ascii="Sylfaen" w:hAnsi="Sylfaen" w:cs="Calibri"/>
          <w:color w:val="000000" w:themeColor="text1"/>
        </w:rPr>
        <w:t>;</w:t>
      </w:r>
      <w:r w:rsidRPr="006D151C">
        <w:rPr>
          <w:rFonts w:ascii="Sylfaen" w:hAnsi="Sylfaen" w:cs="Calibri"/>
          <w:color w:val="000000" w:themeColor="text1"/>
          <w:lang w:val="ru-RU"/>
        </w:rPr>
        <w:t xml:space="preserve"> </w:t>
      </w:r>
    </w:p>
    <w:p w:rsidR="00A27F1A" w:rsidRPr="006D151C" w:rsidRDefault="00A27F1A" w:rsidP="00855C96">
      <w:pPr>
        <w:pStyle w:val="ListParagraph"/>
        <w:numPr>
          <w:ilvl w:val="0"/>
          <w:numId w:val="17"/>
        </w:numPr>
        <w:spacing w:after="0" w:line="240" w:lineRule="auto"/>
        <w:ind w:left="360"/>
        <w:jc w:val="both"/>
        <w:rPr>
          <w:rFonts w:ascii="Sylfaen" w:hAnsi="Sylfaen"/>
          <w:color w:val="000000" w:themeColor="text1"/>
          <w:lang w:val="ka-GE"/>
        </w:rPr>
      </w:pPr>
      <w:r w:rsidRPr="006D151C">
        <w:rPr>
          <w:rFonts w:ascii="Sylfaen" w:hAnsi="Sylfaen"/>
          <w:color w:val="000000" w:themeColor="text1"/>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პირველი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6D151C">
        <w:rPr>
          <w:rFonts w:ascii="Sylfaen" w:eastAsia="Times New Roman" w:hAnsi="Sylfaen" w:cs="Calibri"/>
        </w:rPr>
        <w:t>1</w:t>
      </w:r>
      <w:r w:rsidRPr="006D151C">
        <w:rPr>
          <w:rFonts w:ascii="Sylfaen" w:eastAsia="Times New Roman" w:hAnsi="Sylfaen" w:cs="Calibri"/>
          <w:lang w:val="ru-RU"/>
        </w:rPr>
        <w:t xml:space="preserve"> </w:t>
      </w:r>
      <w:r w:rsidRPr="006D151C">
        <w:rPr>
          <w:rFonts w:ascii="Sylfaen" w:eastAsia="Times New Roman" w:hAnsi="Sylfaen" w:cs="Calibri"/>
        </w:rPr>
        <w:t>124.7</w:t>
      </w:r>
      <w:r w:rsidRPr="006D151C">
        <w:rPr>
          <w:rFonts w:ascii="Sylfaen" w:eastAsia="Times New Roman" w:hAnsi="Sylfaen" w:cs="Calibri"/>
          <w:lang w:val="ru-RU"/>
        </w:rPr>
        <w:t xml:space="preserve"> </w:t>
      </w:r>
      <w:r w:rsidRPr="006D151C">
        <w:rPr>
          <w:rFonts w:ascii="Sylfaen" w:hAnsi="Sylfaen"/>
          <w:color w:val="000000" w:themeColor="text1"/>
          <w:lang w:val="ka-GE"/>
        </w:rPr>
        <w:t>მლნ ლარი, საიდანაც სიღარიბის ზღვარს მიღმა მყოფი და მრავალშვილიანი ოჯახების</w:t>
      </w:r>
      <w:r w:rsidRPr="006D151C">
        <w:rPr>
          <w:rFonts w:ascii="Sylfaen" w:hAnsi="Sylfaen"/>
          <w:color w:val="000000" w:themeColor="text1"/>
        </w:rPr>
        <w:t xml:space="preserve"> </w:t>
      </w:r>
      <w:r w:rsidRPr="006D151C">
        <w:rPr>
          <w:rFonts w:ascii="Sylfaen" w:hAnsi="Sylfaen"/>
          <w:color w:val="000000" w:themeColor="text1"/>
          <w:lang w:val="ka-GE"/>
        </w:rPr>
        <w:t xml:space="preserve">მიერ </w:t>
      </w:r>
      <w:r w:rsidRPr="006D151C">
        <w:rPr>
          <w:rFonts w:ascii="Sylfaen" w:hAnsi="Sylfaen"/>
          <w:color w:val="000000" w:themeColor="text1"/>
        </w:rPr>
        <w:t xml:space="preserve">მოხმარებული ელექტროენერგიის/წყლის </w:t>
      </w:r>
      <w:r w:rsidRPr="006D151C">
        <w:rPr>
          <w:rFonts w:ascii="Sylfaen" w:hAnsi="Sylfaen"/>
          <w:color w:val="000000" w:themeColor="text1"/>
          <w:lang w:val="ka-GE"/>
        </w:rPr>
        <w:t xml:space="preserve">სუბსიდირებას მოხმარდა </w:t>
      </w:r>
      <w:r w:rsidRPr="006D151C">
        <w:rPr>
          <w:rFonts w:ascii="Sylfaen" w:eastAsia="Times New Roman" w:hAnsi="Sylfaen" w:cs="Calibri"/>
        </w:rPr>
        <w:t>13.4</w:t>
      </w:r>
      <w:r w:rsidRPr="006D151C">
        <w:rPr>
          <w:rFonts w:ascii="Sylfaen" w:eastAsia="Times New Roman" w:hAnsi="Sylfaen" w:cs="Calibri"/>
          <w:lang w:val="ru-RU"/>
        </w:rPr>
        <w:t xml:space="preserve"> </w:t>
      </w:r>
      <w:r w:rsidRPr="006D151C">
        <w:rPr>
          <w:rFonts w:ascii="Sylfaen" w:hAnsi="Sylfaen"/>
          <w:color w:val="000000" w:themeColor="text1"/>
          <w:lang w:val="ka-GE"/>
        </w:rPr>
        <w:t>მლნ ლარი</w:t>
      </w:r>
      <w:r w:rsidRPr="006D151C">
        <w:rPr>
          <w:rFonts w:ascii="Sylfaen" w:eastAsia="Times New Roman" w:hAnsi="Sylfaen" w:cs="Calibri"/>
          <w:color w:val="000000" w:themeColor="text1"/>
          <w:lang w:val="ka-GE"/>
        </w:rPr>
        <w:t>;</w:t>
      </w:r>
      <w:r w:rsidRPr="006D151C">
        <w:rPr>
          <w:rFonts w:ascii="Sylfaen" w:hAnsi="Sylfaen"/>
          <w:color w:val="000000"/>
          <w:lang w:val="ka-GE"/>
        </w:rPr>
        <w:t xml:space="preserve"> </w:t>
      </w:r>
    </w:p>
    <w:p w:rsidR="00A27F1A" w:rsidRPr="006D151C" w:rsidRDefault="00A27F1A" w:rsidP="00855C96">
      <w:pPr>
        <w:pStyle w:val="ListParagraph"/>
        <w:numPr>
          <w:ilvl w:val="0"/>
          <w:numId w:val="17"/>
        </w:numPr>
        <w:spacing w:after="0" w:line="240" w:lineRule="auto"/>
        <w:ind w:left="360"/>
        <w:jc w:val="both"/>
        <w:rPr>
          <w:rFonts w:ascii="Sylfaen" w:hAnsi="Sylfaen"/>
          <w:color w:val="000000" w:themeColor="text1"/>
          <w:lang w:val="ka-GE"/>
        </w:rPr>
      </w:pPr>
      <w:r w:rsidRPr="006D151C">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6D151C">
        <w:rPr>
          <w:rFonts w:ascii="Sylfaen" w:eastAsiaTheme="minorEastAsia" w:hAnsi="Sylfaen" w:cs="Sylfaen"/>
          <w:color w:val="000000" w:themeColor="text1"/>
          <w:lang w:val="ka-GE"/>
        </w:rPr>
        <w:t>(არაუმეტეს მოხმარებული 100 კვტ.სთ ელექტროენერგიის საფასურისა)</w:t>
      </w:r>
      <w:r w:rsidRPr="006D151C">
        <w:rPr>
          <w:rFonts w:ascii="Sylfaen" w:hAnsi="Sylfaen"/>
          <w:color w:val="000000" w:themeColor="text1"/>
          <w:lang w:val="ka-GE"/>
        </w:rPr>
        <w:t xml:space="preserve">. სულ აღნიშნული </w:t>
      </w:r>
      <w:r w:rsidRPr="006D151C">
        <w:rPr>
          <w:rFonts w:ascii="Sylfaen" w:eastAsia="Sylfaen" w:hAnsi="Sylfaen"/>
          <w:color w:val="000000" w:themeColor="text1"/>
        </w:rPr>
        <w:t>სოციალური შეღავათები</w:t>
      </w:r>
      <w:r w:rsidRPr="006D151C">
        <w:rPr>
          <w:rFonts w:ascii="Sylfaen" w:eastAsia="Sylfaen" w:hAnsi="Sylfaen"/>
          <w:color w:val="000000" w:themeColor="text1"/>
          <w:lang w:val="ka-GE"/>
        </w:rPr>
        <w:t>ს დასაფინანსებლად</w:t>
      </w:r>
      <w:r w:rsidRPr="006D151C">
        <w:rPr>
          <w:rFonts w:ascii="Sylfaen" w:hAnsi="Sylfaen"/>
          <w:color w:val="000000" w:themeColor="text1"/>
          <w:lang w:val="ka-GE"/>
        </w:rPr>
        <w:t xml:space="preserve"> საანგარიშო პერიოდში მიმართულ იქნა</w:t>
      </w:r>
      <w:r w:rsidRPr="006D151C">
        <w:rPr>
          <w:rFonts w:ascii="Sylfaen" w:hAnsi="Sylfaen"/>
          <w:color w:val="000000" w:themeColor="text1"/>
        </w:rPr>
        <w:t xml:space="preserve"> </w:t>
      </w:r>
      <w:r w:rsidRPr="006D151C">
        <w:rPr>
          <w:rFonts w:ascii="Sylfaen" w:hAnsi="Sylfaen"/>
          <w:color w:val="000000" w:themeColor="text1"/>
          <w:lang w:val="ka-GE"/>
        </w:rPr>
        <w:t>სულ </w:t>
      </w:r>
      <w:r w:rsidRPr="006D151C">
        <w:rPr>
          <w:rFonts w:ascii="Sylfaen" w:eastAsia="Times New Roman" w:hAnsi="Sylfaen" w:cs="Calibri"/>
        </w:rPr>
        <w:t xml:space="preserve">77.8 </w:t>
      </w:r>
      <w:r w:rsidRPr="006D151C">
        <w:rPr>
          <w:rFonts w:ascii="Sylfaen" w:hAnsi="Sylfaen"/>
          <w:color w:val="000000" w:themeColor="text1"/>
          <w:lang w:val="ka-GE"/>
        </w:rPr>
        <w:t xml:space="preserve">მლნ ლარი, მათ შორის </w:t>
      </w:r>
      <w:r w:rsidRPr="006D151C">
        <w:rPr>
          <w:rFonts w:ascii="Sylfaen" w:hAnsi="Sylfaen"/>
          <w:color w:val="000000" w:themeColor="text1"/>
        </w:rPr>
        <w:t>9</w:t>
      </w:r>
      <w:r w:rsidRPr="006D151C">
        <w:rPr>
          <w:rFonts w:ascii="Sylfaen" w:hAnsi="Sylfaen"/>
          <w:color w:val="000000" w:themeColor="text1"/>
          <w:lang w:val="ka-GE"/>
        </w:rPr>
        <w:t>.0 მლნ ლარი გადარიცხულ იქნა მოხმარებული ელექტროენერგიის საფასურის ასანაზღაურებლად;</w:t>
      </w:r>
    </w:p>
    <w:p w:rsidR="00A27F1A" w:rsidRPr="006D151C" w:rsidRDefault="00A27F1A" w:rsidP="00855C96">
      <w:pPr>
        <w:pStyle w:val="ListParagraph"/>
        <w:numPr>
          <w:ilvl w:val="0"/>
          <w:numId w:val="17"/>
        </w:numPr>
        <w:spacing w:after="0" w:line="240" w:lineRule="auto"/>
        <w:ind w:left="360"/>
        <w:jc w:val="both"/>
        <w:rPr>
          <w:rFonts w:ascii="Sylfaen" w:eastAsia="Sylfaen" w:hAnsi="Sylfaen" w:cs="Arial"/>
          <w:color w:val="000000" w:themeColor="text1"/>
        </w:rPr>
      </w:pPr>
      <w:r w:rsidRPr="006D151C">
        <w:rPr>
          <w:rFonts w:ascii="Sylfaen" w:eastAsia="Sylfaen" w:hAnsi="Sylfaen" w:cs="Sylfaen"/>
          <w:color w:val="000000" w:themeColor="text1"/>
        </w:rPr>
        <w:t>გეგმური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გადაუდებელი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ამბულატორიული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გადაუდებელი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სტაციონარული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გეგმური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ქირურგიული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მომსახურება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ქიმიო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ჰორმონო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სხივური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თერაპია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მშობიარობისა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საკეისრო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კვეთის</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სერვისების</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დაფინანსება;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ბენეფიციართა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გარკვეული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ჯ</w:t>
      </w:r>
      <w:r w:rsidRPr="006D151C">
        <w:rPr>
          <w:rFonts w:ascii="Sylfaen" w:eastAsia="Sylfaen" w:hAnsi="Sylfaen" w:cs="Sylfaen"/>
          <w:color w:val="000000" w:themeColor="text1"/>
          <w:lang w:val="ka-GE"/>
        </w:rPr>
        <w:t>გ</w:t>
      </w:r>
      <w:r w:rsidRPr="006D151C">
        <w:rPr>
          <w:rFonts w:ascii="Sylfaen" w:eastAsia="Sylfaen" w:hAnsi="Sylfaen" w:cs="Sylfaen"/>
          <w:color w:val="000000" w:themeColor="text1"/>
        </w:rPr>
        <w:t>უფები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სოციალურად</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დაუცველ</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lastRenderedPageBreak/>
        <w:t>პირთა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საპენსიო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ასაკის</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პირთა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ვეტერანთა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სხვათა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შესაბამისი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მედიკამენტებით;</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მაღალი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რისკის</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ორსულთა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მშობიარეთა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მელოგინეთა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სტაციონარული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სამედიცინო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მომსახურება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ინფექციური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პარაზიტული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დაავადებების</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მქონე</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ავადმყოფთა</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სტაციონარული</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სამედიცინო</w:t>
      </w:r>
      <w:r w:rsidRPr="006D151C">
        <w:rPr>
          <w:rFonts w:ascii="Sylfaen" w:eastAsia="Sylfaen" w:hAnsi="Sylfaen" w:cs="Arial"/>
          <w:color w:val="000000" w:themeColor="text1"/>
        </w:rPr>
        <w:t xml:space="preserve"> </w:t>
      </w:r>
      <w:r w:rsidRPr="006D151C">
        <w:rPr>
          <w:rFonts w:ascii="Sylfaen" w:eastAsia="Sylfaen" w:hAnsi="Sylfaen" w:cs="Sylfaen"/>
          <w:color w:val="000000" w:themeColor="text1"/>
        </w:rPr>
        <w:t>დახმარებ</w:t>
      </w:r>
      <w:r w:rsidRPr="006D151C">
        <w:rPr>
          <w:rFonts w:ascii="Sylfaen" w:eastAsia="Sylfaen" w:hAnsi="Sylfaen" w:cs="Sylfaen"/>
          <w:color w:val="000000" w:themeColor="text1"/>
          <w:lang w:val="ka-GE"/>
        </w:rPr>
        <w:t>ა</w:t>
      </w:r>
      <w:r w:rsidRPr="006D151C">
        <w:rPr>
          <w:rFonts w:ascii="Sylfaen" w:eastAsia="Sylfaen" w:hAnsi="Sylfaen" w:cs="Arial"/>
          <w:color w:val="000000" w:themeColor="text1"/>
          <w:lang w:val="ka-GE"/>
        </w:rPr>
        <w:t>;</w:t>
      </w:r>
      <w:r w:rsidRPr="006D151C">
        <w:rPr>
          <w:rFonts w:ascii="Sylfaen" w:hAnsi="Sylfaen"/>
          <w:color w:val="000000"/>
          <w:lang w:val="ka-GE"/>
        </w:rPr>
        <w:t xml:space="preserve"> ასევე მიმდინარეობდა ბენეფიციარების </w:t>
      </w:r>
      <w:r w:rsidRPr="006D151C">
        <w:rPr>
          <w:rFonts w:ascii="Sylfaen" w:hAnsi="Sylfaen"/>
          <w:lang w:val="ka-GE"/>
        </w:rPr>
        <w:t>ერთ/ორ</w:t>
      </w:r>
      <w:r w:rsidRPr="006D151C">
        <w:rPr>
          <w:rFonts w:ascii="Sylfaen" w:hAnsi="Sylfaen"/>
        </w:rPr>
        <w:t>/</w:t>
      </w:r>
      <w:r w:rsidRPr="006D151C">
        <w:rPr>
          <w:rFonts w:ascii="Sylfaen" w:hAnsi="Sylfaen"/>
          <w:lang w:val="ka-GE"/>
        </w:rPr>
        <w:t xml:space="preserve">სამკამერიანი </w:t>
      </w:r>
      <w:r w:rsidRPr="006D151C">
        <w:rPr>
          <w:rFonts w:ascii="Sylfaen" w:eastAsia="Sylfaen" w:hAnsi="Sylfaen" w:cs="Sylfaen"/>
          <w:color w:val="000000" w:themeColor="text1"/>
        </w:rPr>
        <w:t xml:space="preserve">დეფიბრილატორებითა (1 002 ერთეული) და კოხლეარული იმპლანტებით უზრუნველყოფა (100 ერთეული). </w:t>
      </w:r>
      <w:proofErr w:type="gramStart"/>
      <w:r w:rsidRPr="006D151C">
        <w:rPr>
          <w:rFonts w:ascii="Sylfaen" w:eastAsia="Sylfaen" w:hAnsi="Sylfaen" w:cs="Sylfaen"/>
          <w:color w:val="000000" w:themeColor="text1"/>
        </w:rPr>
        <w:t>სულ</w:t>
      </w:r>
      <w:proofErr w:type="gramEnd"/>
      <w:r w:rsidRPr="006D151C">
        <w:rPr>
          <w:rFonts w:ascii="Sylfaen" w:eastAsia="Sylfaen" w:hAnsi="Sylfaen" w:cs="Sylfaen"/>
          <w:color w:val="000000" w:themeColor="text1"/>
        </w:rPr>
        <w:t xml:space="preserve"> საყოველთაო ჯანმრთელობის დაცვის პროგრამაზე საანგარიშო პერიოდში მიმართულ იქნა </w:t>
      </w:r>
      <w:r w:rsidRPr="006D151C">
        <w:rPr>
          <w:rFonts w:ascii="Sylfaen" w:eastAsia="Times New Roman" w:hAnsi="Sylfaen" w:cs="Calibri"/>
        </w:rPr>
        <w:t>948</w:t>
      </w:r>
      <w:r w:rsidRPr="006D151C">
        <w:rPr>
          <w:rFonts w:ascii="Sylfaen" w:eastAsia="Sylfaen" w:hAnsi="Sylfaen" w:cs="Sylfaen"/>
          <w:color w:val="000000" w:themeColor="text1"/>
        </w:rPr>
        <w:t>.0 მლნ</w:t>
      </w:r>
      <w:r w:rsidRPr="006D151C">
        <w:rPr>
          <w:rFonts w:ascii="Sylfaen" w:hAnsi="Sylfaen" w:cs="Calibri"/>
          <w:color w:val="000000" w:themeColor="text1"/>
        </w:rPr>
        <w:t xml:space="preserve"> ლარ</w:t>
      </w:r>
      <w:r w:rsidRPr="006D151C">
        <w:rPr>
          <w:rFonts w:ascii="Sylfaen" w:hAnsi="Sylfaen" w:cs="Calibri"/>
          <w:color w:val="000000" w:themeColor="text1"/>
          <w:lang w:val="ka-GE"/>
        </w:rPr>
        <w:t xml:space="preserve">ი. </w:t>
      </w:r>
      <w:proofErr w:type="gramStart"/>
      <w:r w:rsidRPr="006D151C">
        <w:rPr>
          <w:rFonts w:ascii="Sylfaen" w:eastAsia="Sylfaen" w:hAnsi="Sylfaen"/>
          <w:color w:val="000000" w:themeColor="text1"/>
        </w:rPr>
        <w:t>მოსახლეობის</w:t>
      </w:r>
      <w:proofErr w:type="gramEnd"/>
      <w:r w:rsidRPr="006D151C">
        <w:rPr>
          <w:rFonts w:ascii="Sylfaen" w:eastAsia="Sylfaen" w:hAnsi="Sylfaen"/>
          <w:color w:val="000000" w:themeColor="text1"/>
        </w:rPr>
        <w:t xml:space="preserve"> საყოველთაო ჯანმრთელობის დაცვის სახელმწიფო პროგრამი</w:t>
      </w:r>
      <w:r w:rsidRPr="006D151C">
        <w:rPr>
          <w:rFonts w:ascii="Sylfaen" w:eastAsia="Sylfaen" w:hAnsi="Sylfaen"/>
          <w:color w:val="000000" w:themeColor="text1"/>
          <w:lang w:val="ka-GE"/>
        </w:rPr>
        <w:t xml:space="preserve">ს ფარგლებში რიგი </w:t>
      </w:r>
      <w:r w:rsidRPr="006D151C">
        <w:rPr>
          <w:rFonts w:ascii="Sylfaen" w:eastAsia="Sylfaen" w:hAnsi="Sylfaen"/>
          <w:color w:val="000000" w:themeColor="text1"/>
        </w:rPr>
        <w:t xml:space="preserve">სამედიცინო </w:t>
      </w:r>
      <w:r w:rsidRPr="006D151C">
        <w:rPr>
          <w:rFonts w:ascii="Sylfaen" w:eastAsia="Sylfaen" w:hAnsi="Sylfaen"/>
          <w:color w:val="000000" w:themeColor="text1"/>
          <w:lang w:val="ka-GE"/>
        </w:rPr>
        <w:t xml:space="preserve">შემთხვევის </w:t>
      </w:r>
      <w:r w:rsidRPr="006D151C">
        <w:rPr>
          <w:rFonts w:ascii="Sylfaen" w:eastAsia="Sylfaen" w:hAnsi="Sylfaen"/>
          <w:color w:val="000000" w:themeColor="text1"/>
        </w:rPr>
        <w:t xml:space="preserve">ანაზღაურება </w:t>
      </w:r>
      <w:r w:rsidRPr="006D151C">
        <w:rPr>
          <w:rFonts w:ascii="Sylfaen" w:eastAsia="Sylfaen" w:hAnsi="Sylfaen"/>
          <w:color w:val="000000" w:themeColor="text1"/>
          <w:lang w:val="ka-GE"/>
        </w:rPr>
        <w:t>განხორციელდა</w:t>
      </w:r>
      <w:r w:rsidRPr="006D151C">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6D151C">
        <w:rPr>
          <w:rFonts w:ascii="Sylfaen" w:eastAsia="Sylfaen" w:hAnsi="Sylfaen"/>
          <w:color w:val="000000" w:themeColor="text1"/>
          <w:lang w:val="ka-GE"/>
        </w:rPr>
        <w:t xml:space="preserve"> რიგ </w:t>
      </w:r>
      <w:r w:rsidRPr="006D151C">
        <w:rPr>
          <w:rFonts w:ascii="Sylfaen" w:eastAsia="Sylfaen" w:hAnsi="Sylfaen"/>
          <w:color w:val="000000" w:themeColor="text1"/>
        </w:rPr>
        <w:t>მედიკამენტებ</w:t>
      </w:r>
      <w:r w:rsidRPr="006D151C">
        <w:rPr>
          <w:rFonts w:ascii="Sylfaen" w:eastAsia="Sylfaen" w:hAnsi="Sylfaen"/>
          <w:color w:val="000000" w:themeColor="text1"/>
          <w:lang w:val="ka-GE"/>
        </w:rPr>
        <w:t>ზე</w:t>
      </w:r>
      <w:r w:rsidRPr="006D151C">
        <w:rPr>
          <w:rFonts w:ascii="Sylfaen" w:eastAsia="Sylfaen" w:hAnsi="Sylfaen"/>
          <w:color w:val="000000" w:themeColor="text1"/>
        </w:rPr>
        <w:t xml:space="preserve"> </w:t>
      </w:r>
      <w:r w:rsidRPr="006D151C">
        <w:rPr>
          <w:rFonts w:ascii="Sylfaen" w:eastAsia="Sylfaen" w:hAnsi="Sylfaen"/>
          <w:color w:val="000000" w:themeColor="text1"/>
          <w:lang w:val="ka-GE"/>
        </w:rPr>
        <w:t xml:space="preserve">დადგენილ იქნა </w:t>
      </w:r>
      <w:r w:rsidRPr="006D151C">
        <w:rPr>
          <w:rFonts w:ascii="Sylfaen" w:eastAsia="Sylfaen" w:hAnsi="Sylfaen"/>
          <w:color w:val="000000" w:themeColor="text1"/>
        </w:rPr>
        <w:t>რეფერენტული ფასი (სარეალიზაციო ფასის ზედა ზღვ</w:t>
      </w:r>
      <w:r w:rsidRPr="006D151C">
        <w:rPr>
          <w:rFonts w:ascii="Sylfaen" w:eastAsia="Sylfaen" w:hAnsi="Sylfaen"/>
          <w:color w:val="000000" w:themeColor="text1"/>
          <w:lang w:val="ka-GE"/>
        </w:rPr>
        <w:t>ა</w:t>
      </w:r>
      <w:r w:rsidRPr="006D151C">
        <w:rPr>
          <w:rFonts w:ascii="Sylfaen" w:eastAsia="Sylfaen" w:hAnsi="Sylfaen"/>
          <w:color w:val="000000" w:themeColor="text1"/>
        </w:rPr>
        <w:t>რი)</w:t>
      </w:r>
      <w:r w:rsidRPr="006D151C">
        <w:rPr>
          <w:rFonts w:ascii="Sylfaen" w:eastAsia="Sylfaen" w:hAnsi="Sylfaen"/>
          <w:color w:val="000000" w:themeColor="text1"/>
          <w:lang w:val="ka-GE"/>
        </w:rPr>
        <w:t>;</w:t>
      </w:r>
    </w:p>
    <w:p w:rsidR="00A27F1A" w:rsidRPr="006D151C" w:rsidRDefault="00A27F1A" w:rsidP="00855C96">
      <w:pPr>
        <w:pStyle w:val="ListParagraph"/>
        <w:numPr>
          <w:ilvl w:val="0"/>
          <w:numId w:val="17"/>
        </w:numPr>
        <w:spacing w:after="0" w:line="240" w:lineRule="auto"/>
        <w:ind w:left="360"/>
        <w:jc w:val="both"/>
        <w:rPr>
          <w:rFonts w:ascii="Sylfaen" w:hAnsi="Sylfaen"/>
          <w:color w:val="000000" w:themeColor="text1"/>
          <w:lang w:val="ka-GE"/>
        </w:rPr>
      </w:pPr>
      <w:r w:rsidRPr="006D151C">
        <w:rPr>
          <w:rFonts w:ascii="Sylfaen" w:hAnsi="Sylfaen"/>
          <w:color w:val="000000" w:themeColor="text1"/>
          <w:lang w:val="ka-GE"/>
        </w:rPr>
        <w:t xml:space="preserve">სოციალური დახმარების სახით, ფინანსური დახმარება გაეწია </w:t>
      </w:r>
      <w:r w:rsidRPr="006D151C">
        <w:rPr>
          <w:rFonts w:ascii="Sylfaen" w:eastAsiaTheme="minorEastAsia" w:hAnsi="Sylfaen" w:cs="Sylfaen"/>
          <w:bCs/>
          <w:color w:val="000000"/>
          <w:shd w:val="clear" w:color="auto" w:fill="FFFFFF"/>
          <w:lang w:val="ka-GE"/>
        </w:rPr>
        <w:t>15 792 დევნილს</w:t>
      </w:r>
      <w:r w:rsidRPr="006D151C">
        <w:rPr>
          <w:rFonts w:ascii="Sylfaen" w:hAnsi="Sylfaen"/>
          <w:color w:val="000000" w:themeColor="text1"/>
          <w:lang w:val="ka-GE"/>
        </w:rPr>
        <w:t xml:space="preserve">.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6D151C">
        <w:rPr>
          <w:rFonts w:ascii="Sylfaen" w:eastAsiaTheme="minorEastAsia" w:hAnsi="Sylfaen" w:cs="Sylfaen"/>
          <w:bCs/>
          <w:color w:val="000000"/>
          <w:shd w:val="clear" w:color="auto" w:fill="FFFFFF"/>
          <w:lang w:val="ka-GE"/>
        </w:rPr>
        <w:t xml:space="preserve">876 ოჯახს </w:t>
      </w:r>
      <w:r w:rsidRPr="006D151C">
        <w:rPr>
          <w:rFonts w:ascii="Sylfaen" w:eastAsiaTheme="minorEastAsia" w:hAnsi="Sylfaen" w:cs="Sylfaen"/>
          <w:lang w:val="ka-GE"/>
        </w:rPr>
        <w:t xml:space="preserve"> </w:t>
      </w:r>
      <w:r w:rsidRPr="006D151C">
        <w:rPr>
          <w:rFonts w:ascii="Sylfaen" w:hAnsi="Sylfaen"/>
          <w:color w:val="000000" w:themeColor="text1"/>
          <w:lang w:val="ka-GE"/>
        </w:rPr>
        <w:t xml:space="preserve">გაეწია ფულადი დახმარება (ყოველთვიურად 50-დან 300 ლარამდე). </w:t>
      </w:r>
      <w:r w:rsidRPr="006D151C">
        <w:rPr>
          <w:rFonts w:ascii="Sylfaen" w:hAnsi="Sylfaen" w:cstheme="minorHAnsi"/>
          <w:color w:val="000000" w:themeColor="text1"/>
          <w:lang w:val="ka-GE"/>
        </w:rPr>
        <w:t xml:space="preserve">მართლზომიერ მფლობელობაში არსებული ფართების დაკანონების მიზნით </w:t>
      </w:r>
      <w:r w:rsidRPr="006D151C">
        <w:rPr>
          <w:rFonts w:ascii="Sylfaen" w:eastAsiaTheme="minorEastAsia" w:hAnsi="Sylfaen" w:cs="Sylfaen"/>
          <w:bCs/>
          <w:color w:val="000000"/>
          <w:shd w:val="clear" w:color="auto" w:fill="FFFFFF"/>
        </w:rPr>
        <w:t>1 562</w:t>
      </w:r>
      <w:r w:rsidRPr="006D151C">
        <w:rPr>
          <w:rFonts w:ascii="Sylfaen" w:eastAsiaTheme="minorEastAsia" w:hAnsi="Sylfaen" w:cs="Sylfaen"/>
          <w:bCs/>
          <w:color w:val="000000"/>
          <w:shd w:val="clear" w:color="auto" w:fill="FFFFFF"/>
          <w:lang w:val="ka-GE"/>
        </w:rPr>
        <w:t xml:space="preserve"> დევნილ </w:t>
      </w:r>
      <w:r w:rsidRPr="006D151C">
        <w:rPr>
          <w:rFonts w:ascii="Sylfaen" w:hAnsi="Sylfaen" w:cstheme="minorHAnsi"/>
          <w:color w:val="000000" w:themeColor="text1"/>
          <w:lang w:val="ka-GE"/>
        </w:rPr>
        <w:t xml:space="preserve">ოჯახში განხორციელდა ვიზიტი. ქ. თბილისში, </w:t>
      </w:r>
      <w:r w:rsidRPr="006D151C">
        <w:rPr>
          <w:rFonts w:ascii="Sylfaen" w:hAnsi="Sylfaen" w:cstheme="minorHAnsi"/>
          <w:color w:val="000000" w:themeColor="text1"/>
        </w:rPr>
        <w:t xml:space="preserve">ქ. </w:t>
      </w:r>
      <w:proofErr w:type="gramStart"/>
      <w:r w:rsidRPr="006D151C">
        <w:rPr>
          <w:rFonts w:ascii="Sylfaen" w:hAnsi="Sylfaen" w:cstheme="minorHAnsi"/>
          <w:color w:val="000000" w:themeColor="text1"/>
        </w:rPr>
        <w:t>ზუგდიდში</w:t>
      </w:r>
      <w:proofErr w:type="gramEnd"/>
      <w:r w:rsidRPr="006D151C">
        <w:rPr>
          <w:rFonts w:ascii="Sylfaen" w:hAnsi="Sylfaen" w:cstheme="minorHAnsi"/>
          <w:color w:val="000000" w:themeColor="text1"/>
        </w:rPr>
        <w:t xml:space="preserve">, ქ. ქუთაისში, ქ. რუსთავში </w:t>
      </w:r>
      <w:r w:rsidRPr="006D151C">
        <w:rPr>
          <w:rFonts w:ascii="Sylfaen" w:hAnsi="Sylfaen" w:cstheme="minorHAnsi"/>
          <w:color w:val="000000" w:themeColor="text1"/>
          <w:lang w:val="ka-GE"/>
        </w:rPr>
        <w:t xml:space="preserve">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w:t>
      </w:r>
      <w:r w:rsidRPr="006D151C">
        <w:rPr>
          <w:rFonts w:ascii="Sylfaen" w:hAnsi="Sylfaen"/>
          <w:color w:val="000000" w:themeColor="text1"/>
          <w:lang w:val="ka-GE"/>
        </w:rPr>
        <w:t xml:space="preserve">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6D151C">
        <w:rPr>
          <w:rFonts w:ascii="Sylfaen" w:eastAsiaTheme="minorEastAsia" w:hAnsi="Sylfaen" w:cs="Sylfaen"/>
          <w:lang w:val="ka-GE"/>
        </w:rPr>
        <w:t xml:space="preserve">1 </w:t>
      </w:r>
      <w:r w:rsidRPr="006D151C">
        <w:rPr>
          <w:rFonts w:ascii="Sylfaen" w:eastAsiaTheme="minorEastAsia" w:hAnsi="Sylfaen" w:cs="Sylfaen"/>
        </w:rPr>
        <w:t>132</w:t>
      </w:r>
      <w:r w:rsidRPr="006D151C">
        <w:rPr>
          <w:rFonts w:ascii="Sylfaen" w:eastAsiaTheme="minorEastAsia" w:hAnsi="Sylfaen" w:cs="Sylfaen"/>
          <w:lang w:val="ka-GE"/>
        </w:rPr>
        <w:t xml:space="preserve"> საცხოვრებელი სახლი</w:t>
      </w:r>
      <w:r w:rsidRPr="006D151C">
        <w:rPr>
          <w:rFonts w:ascii="Sylfaen" w:eastAsiaTheme="minorEastAsia" w:hAnsi="Sylfaen" w:cs="Sylfaen"/>
        </w:rPr>
        <w:t xml:space="preserve"> </w:t>
      </w:r>
      <w:r w:rsidRPr="006D151C">
        <w:rPr>
          <w:rFonts w:ascii="Sylfaen" w:hAnsi="Sylfaen"/>
          <w:color w:val="000000" w:themeColor="text1"/>
          <w:lang w:val="ka-GE"/>
        </w:rPr>
        <w:t xml:space="preserve">და მრავალბინიან საცხოვრებელ სახლში </w:t>
      </w:r>
      <w:r w:rsidRPr="006D151C">
        <w:rPr>
          <w:rFonts w:ascii="Sylfaen" w:eastAsiaTheme="minorEastAsia" w:hAnsi="Sylfaen" w:cs="Sylfaen"/>
        </w:rPr>
        <w:t>36</w:t>
      </w:r>
      <w:r w:rsidRPr="006D151C">
        <w:rPr>
          <w:rFonts w:ascii="Sylfaen" w:eastAsiaTheme="minorEastAsia" w:hAnsi="Sylfaen" w:cs="Sylfaen"/>
          <w:lang w:val="ka-GE"/>
        </w:rPr>
        <w:t xml:space="preserve"> </w:t>
      </w:r>
      <w:r w:rsidRPr="006D151C">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6D151C">
        <w:rPr>
          <w:rFonts w:ascii="Sylfaen" w:eastAsiaTheme="minorEastAsia" w:hAnsi="Sylfaen" w:cs="Sylfaen"/>
          <w:bCs/>
          <w:color w:val="000000"/>
          <w:shd w:val="clear" w:color="auto" w:fill="FFFFFF"/>
        </w:rPr>
        <w:t>28</w:t>
      </w:r>
      <w:r w:rsidRPr="006D151C">
        <w:rPr>
          <w:rFonts w:ascii="Sylfaen" w:eastAsiaTheme="minorEastAsia" w:hAnsi="Sylfaen" w:cs="Sylfaen"/>
          <w:bCs/>
          <w:color w:val="000000"/>
          <w:shd w:val="clear" w:color="auto" w:fill="FFFFFF"/>
          <w:lang w:val="ka-GE"/>
        </w:rPr>
        <w:t xml:space="preserve"> </w:t>
      </w:r>
      <w:r w:rsidRPr="006D151C">
        <w:rPr>
          <w:rFonts w:ascii="Sylfaen" w:hAnsi="Sylfaen"/>
          <w:color w:val="000000" w:themeColor="text1"/>
          <w:lang w:val="ka-GE"/>
        </w:rPr>
        <w:t xml:space="preserve">ობიექტზე. განხორციელდა </w:t>
      </w:r>
      <w:r w:rsidRPr="006D151C">
        <w:rPr>
          <w:rFonts w:ascii="Sylfaen" w:eastAsiaTheme="minorEastAsia" w:hAnsi="Sylfaen" w:cs="Sylfaen"/>
          <w:bCs/>
          <w:color w:val="000000"/>
          <w:shd w:val="clear" w:color="auto" w:fill="FFFFFF"/>
          <w:lang w:val="ka-GE"/>
        </w:rPr>
        <w:t>1</w:t>
      </w:r>
      <w:r w:rsidRPr="006D151C">
        <w:rPr>
          <w:rFonts w:ascii="Sylfaen" w:eastAsiaTheme="minorEastAsia" w:hAnsi="Sylfaen" w:cs="Sylfaen"/>
          <w:bCs/>
          <w:color w:val="000000"/>
          <w:shd w:val="clear" w:color="auto" w:fill="FFFFFF"/>
        </w:rPr>
        <w:t>7</w:t>
      </w:r>
      <w:r w:rsidRPr="006D151C">
        <w:rPr>
          <w:rFonts w:ascii="Sylfaen" w:eastAsiaTheme="minorEastAsia" w:hAnsi="Sylfaen" w:cs="Sylfaen"/>
          <w:bCs/>
          <w:color w:val="000000"/>
          <w:shd w:val="clear" w:color="auto" w:fill="FFFFFF"/>
          <w:lang w:val="ka-GE"/>
        </w:rPr>
        <w:t xml:space="preserve">0 </w:t>
      </w:r>
      <w:r w:rsidRPr="006D151C">
        <w:rPr>
          <w:rFonts w:ascii="Sylfaen" w:hAnsi="Sylfaen"/>
          <w:color w:val="000000" w:themeColor="text1"/>
          <w:lang w:val="ka-GE"/>
        </w:rPr>
        <w:t xml:space="preserve">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6D151C">
        <w:rPr>
          <w:rFonts w:ascii="Sylfaen" w:eastAsia="Times New Roman" w:hAnsi="Sylfaen" w:cs="Calibri"/>
        </w:rPr>
        <w:t xml:space="preserve">105.9 </w:t>
      </w:r>
      <w:r w:rsidRPr="006D151C">
        <w:rPr>
          <w:rFonts w:ascii="Sylfaen" w:hAnsi="Sylfaen"/>
          <w:color w:val="000000" w:themeColor="text1"/>
          <w:lang w:val="ka-GE"/>
        </w:rPr>
        <w:t>მლნ ლარი;</w:t>
      </w:r>
    </w:p>
    <w:p w:rsidR="00A27F1A" w:rsidRPr="00A27F1A" w:rsidRDefault="00A27F1A" w:rsidP="00855C96">
      <w:pPr>
        <w:pStyle w:val="ListParagraph"/>
        <w:numPr>
          <w:ilvl w:val="0"/>
          <w:numId w:val="17"/>
        </w:numPr>
        <w:spacing w:after="0" w:line="240" w:lineRule="auto"/>
        <w:ind w:left="360"/>
        <w:jc w:val="both"/>
        <w:rPr>
          <w:rFonts w:ascii="Sylfaen" w:hAnsi="Sylfaen"/>
          <w:color w:val="000000" w:themeColor="text1"/>
          <w:lang w:val="ka-GE"/>
        </w:rPr>
      </w:pPr>
      <w:r w:rsidRPr="006D151C">
        <w:rPr>
          <w:rFonts w:ascii="Sylfaen" w:hAnsi="Sylfaen"/>
          <w:color w:val="000000" w:themeColor="text1"/>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ასაკამდე) შრომისუნარიანი პირები არიან, რომელთა ოჯახების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w:t>
      </w:r>
      <w:r w:rsidRPr="006D151C">
        <w:rPr>
          <w:rFonts w:ascii="Sylfaen" w:hAnsi="Sylfaen" w:cs="Sylfaen"/>
          <w:color w:val="222222"/>
          <w:shd w:val="clear" w:color="auto" w:fill="FFFFFF"/>
        </w:rPr>
        <w:t>გასაცემელის</w:t>
      </w:r>
      <w:r w:rsidRPr="006D151C">
        <w:rPr>
          <w:rFonts w:ascii="Sylfaen" w:hAnsi="Sylfaen" w:cs="Sylfaen"/>
          <w:color w:val="222222"/>
          <w:shd w:val="clear" w:color="auto" w:fill="FFFFFF"/>
          <w:lang w:val="ka-GE"/>
        </w:rPr>
        <w:t xml:space="preserve"> </w:t>
      </w:r>
      <w:r w:rsidRPr="006D151C">
        <w:rPr>
          <w:rFonts w:ascii="Sylfaen" w:hAnsi="Sylfaen"/>
          <w:color w:val="000000" w:themeColor="text1"/>
          <w:lang w:val="ka-GE"/>
        </w:rPr>
        <w:t xml:space="preserve">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w:t>
      </w:r>
      <w:r w:rsidRPr="00A27F1A">
        <w:rPr>
          <w:rFonts w:ascii="Sylfaen" w:hAnsi="Sylfaen"/>
          <w:color w:val="000000" w:themeColor="text1"/>
          <w:lang w:val="ka-GE"/>
        </w:rPr>
        <w:t xml:space="preserve">(სარეგისტრაციო პორტალზე) რეგისტრირებულია </w:t>
      </w:r>
      <w:r w:rsidRPr="00A27F1A">
        <w:rPr>
          <w:rFonts w:ascii="Sylfaen" w:eastAsiaTheme="minorEastAsia" w:hAnsi="Sylfaen" w:cs="Sylfaen"/>
          <w:bCs/>
          <w:color w:val="000000"/>
          <w:shd w:val="clear" w:color="auto" w:fill="FFFFFF"/>
          <w:lang w:val="ka-GE"/>
        </w:rPr>
        <w:t xml:space="preserve">1 413 </w:t>
      </w:r>
      <w:r w:rsidRPr="00A27F1A">
        <w:rPr>
          <w:rFonts w:ascii="Sylfaen" w:hAnsi="Sylfaen" w:cs="Sylfaen"/>
          <w:color w:val="222222"/>
          <w:shd w:val="clear" w:color="auto" w:fill="FFFFFF"/>
        </w:rPr>
        <w:t>დამსაქმებლის</w:t>
      </w:r>
      <w:r w:rsidRPr="00A27F1A">
        <w:rPr>
          <w:rFonts w:ascii="Sylfaen" w:eastAsiaTheme="minorEastAsia" w:hAnsi="Sylfaen" w:cs="Sylfaen"/>
          <w:bCs/>
          <w:color w:val="000000"/>
          <w:shd w:val="clear" w:color="auto" w:fill="FFFFFF"/>
          <w:lang w:val="ka-GE"/>
        </w:rPr>
        <w:t xml:space="preserve"> </w:t>
      </w:r>
      <w:r w:rsidRPr="00A27F1A">
        <w:rPr>
          <w:rFonts w:ascii="Sylfaen" w:hAnsi="Sylfaen"/>
          <w:color w:val="000000" w:themeColor="text1"/>
          <w:lang w:val="ka-GE"/>
        </w:rPr>
        <w:t xml:space="preserve">მიერ მოწოდებული </w:t>
      </w:r>
      <w:r w:rsidRPr="00A27F1A">
        <w:rPr>
          <w:rFonts w:ascii="Sylfaen" w:eastAsiaTheme="minorEastAsia" w:hAnsi="Sylfaen" w:cs="Sylfaen"/>
          <w:bCs/>
          <w:color w:val="000000"/>
          <w:shd w:val="clear" w:color="auto" w:fill="FFFFFF"/>
          <w:lang w:val="ka-GE"/>
        </w:rPr>
        <w:t xml:space="preserve">15 267 </w:t>
      </w:r>
      <w:r w:rsidRPr="00A27F1A">
        <w:rPr>
          <w:rFonts w:ascii="Sylfaen" w:hAnsi="Sylfaen"/>
          <w:color w:val="000000" w:themeColor="text1"/>
          <w:lang w:val="ka-GE"/>
        </w:rPr>
        <w:t xml:space="preserve">ვაკანტური </w:t>
      </w:r>
      <w:r w:rsidRPr="00A27F1A">
        <w:rPr>
          <w:rFonts w:ascii="Sylfaen" w:eastAsiaTheme="minorEastAsia" w:hAnsi="Sylfaen" w:cs="Sylfaen"/>
          <w:bCs/>
          <w:color w:val="000000"/>
          <w:shd w:val="clear" w:color="auto" w:fill="FFFFFF"/>
          <w:lang w:val="ka-GE"/>
        </w:rPr>
        <w:t xml:space="preserve">სამუშაო </w:t>
      </w:r>
      <w:r w:rsidRPr="00A27F1A">
        <w:rPr>
          <w:rFonts w:ascii="Sylfaen" w:hAnsi="Sylfaen"/>
          <w:color w:val="000000" w:themeColor="text1"/>
          <w:lang w:val="ka-GE"/>
        </w:rPr>
        <w:t xml:space="preserve">ადგილი. საზოგადოებრივ სამუშაოზე ჩართვის მიზნით ხელშეკრულება გაფორმდა </w:t>
      </w:r>
      <w:r w:rsidRPr="00A27F1A">
        <w:rPr>
          <w:rFonts w:ascii="Sylfaen" w:eastAsiaTheme="minorEastAsia" w:hAnsi="Sylfaen" w:cs="Sylfaen"/>
          <w:bCs/>
          <w:color w:val="000000"/>
          <w:shd w:val="clear" w:color="auto" w:fill="FFFFFF"/>
          <w:lang w:val="ka-GE"/>
        </w:rPr>
        <w:t xml:space="preserve">31 192 </w:t>
      </w:r>
      <w:r w:rsidRPr="00A27F1A">
        <w:rPr>
          <w:rFonts w:ascii="Sylfaen" w:eastAsiaTheme="minorHAnsi" w:hAnsi="Sylfaen"/>
          <w:lang w:val="ka-GE"/>
        </w:rPr>
        <w:t xml:space="preserve"> </w:t>
      </w:r>
      <w:r w:rsidRPr="00A27F1A">
        <w:rPr>
          <w:rFonts w:ascii="Sylfaen" w:hAnsi="Sylfaen"/>
          <w:color w:val="000000" w:themeColor="text1"/>
          <w:lang w:val="ka-GE"/>
        </w:rPr>
        <w:t xml:space="preserve">სოციალურად დაუცველ პირთან, </w:t>
      </w:r>
      <w:r w:rsidRPr="00A27F1A">
        <w:rPr>
          <w:rFonts w:ascii="Sylfaen" w:eastAsiaTheme="minorEastAsia" w:hAnsi="Sylfaen" w:cs="Sylfaen"/>
          <w:bCs/>
          <w:color w:val="000000"/>
          <w:shd w:val="clear" w:color="auto" w:fill="FFFFFF"/>
          <w:lang w:val="ka-GE"/>
        </w:rPr>
        <w:t>საიდანაც აქტიურია 29 639 ხელშეკრულება (თბილისი - 224, იმერეთი - 6 329, კახეთი - 3 815, ქვემო ქართლი - 2 352, შიდა ქართლი - 443, სამეგრელო-ზემო სვანეთი - 6 543, აჭარა - 3 135, სამცხე-ჯავახეთი - 1 086, მცხეთა-მთიანეთი - 1 846, გურია - 2  028, რაჭა-ლეჩხუმი ქვემო სვანეთი - 1 838</w:t>
      </w:r>
      <w:r w:rsidRPr="00A27F1A">
        <w:rPr>
          <w:rFonts w:ascii="Sylfaen" w:hAnsi="Sylfaen"/>
          <w:color w:val="000000" w:themeColor="text1"/>
          <w:lang w:val="ka-GE"/>
        </w:rPr>
        <w:t xml:space="preserve">). საზოგადოებრივ სამუშაოებზე დასაქმების ხელშეწყობაზე საანგარიშო პერიოდში მიიმართა </w:t>
      </w:r>
      <w:r w:rsidRPr="00A27F1A">
        <w:rPr>
          <w:rFonts w:ascii="Sylfaen" w:eastAsia="Times New Roman" w:hAnsi="Sylfaen" w:cs="Calibri"/>
        </w:rPr>
        <w:t xml:space="preserve">77.7 </w:t>
      </w:r>
      <w:r w:rsidRPr="00A27F1A">
        <w:rPr>
          <w:rFonts w:ascii="Sylfaen" w:hAnsi="Sylfaen"/>
          <w:color w:val="000000" w:themeColor="text1"/>
          <w:lang w:val="ka-GE"/>
        </w:rPr>
        <w:t>მლნ ლარი;</w:t>
      </w:r>
    </w:p>
    <w:p w:rsidR="00A07627" w:rsidRPr="00A27F1A" w:rsidRDefault="00A07627" w:rsidP="00855C96">
      <w:pPr>
        <w:pStyle w:val="ListParagraph"/>
        <w:numPr>
          <w:ilvl w:val="0"/>
          <w:numId w:val="17"/>
        </w:numPr>
        <w:spacing w:after="160" w:line="240" w:lineRule="auto"/>
        <w:ind w:left="360"/>
        <w:jc w:val="both"/>
        <w:rPr>
          <w:rFonts w:ascii="Sylfaen" w:hAnsi="Sylfaen"/>
          <w:lang w:val="ka-GE"/>
        </w:rPr>
      </w:pPr>
      <w:r w:rsidRPr="00A27F1A">
        <w:rPr>
          <w:rFonts w:ascii="Sylfaen" w:hAnsi="Sylfaen"/>
        </w:rPr>
        <w:lastRenderedPageBreak/>
        <w:t>„</w:t>
      </w:r>
      <w:proofErr w:type="gramStart"/>
      <w:r w:rsidRPr="00A27F1A">
        <w:rPr>
          <w:rFonts w:ascii="Sylfaen" w:hAnsi="Sylfaen"/>
        </w:rPr>
        <w:t>დაგროვებითი</w:t>
      </w:r>
      <w:proofErr w:type="gramEnd"/>
      <w:r w:rsidRPr="00A27F1A">
        <w:rPr>
          <w:rFonts w:ascii="Sylfaen" w:hAnsi="Sylfaen"/>
        </w:rPr>
        <w:t xml:space="preserve">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78.8 ათასი ახალი მონაწილე (კერძო ორგანიზაციებიდან 69.6 ათასი, ხოლო საჯარო დაწესებულებებიდან - 9.2 ათასი მონაწილე) და სქემაში რეგისტრირებულ მონაწილეთა ოდენობამ 1 557.1 ათასს მიაღწია (კერძო ორგანიზაციებიდან - 1 191.6 ათასი, ხოლო საჯარო დაწესებულებებიდან - 365.5 ათასი მონაწილე). </w:t>
      </w:r>
      <w:r w:rsidR="009A5A94" w:rsidRPr="00A27F1A">
        <w:rPr>
          <w:rFonts w:ascii="Sylfaen" w:hAnsi="Sylfaen"/>
          <w:lang w:val="ka-GE"/>
        </w:rPr>
        <w:t xml:space="preserve">ამასთან, </w:t>
      </w:r>
      <w:r w:rsidRPr="00A27F1A">
        <w:rPr>
          <w:rFonts w:ascii="Sylfaen" w:hAnsi="Sylfaen"/>
        </w:rPr>
        <w:t xml:space="preserve">საანგარიშო პერიოდის განმავლობაში დარეგისტრირდა 9.5 ათასი კერძო ორგანიზაცია და მათი ჯამური რაოდენობამ 117.5 ათას მიაღწია. 2024 წლის პირველი 9 თვის მანძილზე საპენსიო აქტივების ჯამური წმინდა ღირებულება (კონტრიბუციები + წმინდა საინვესტიციო მოგება) გაიზარდა 1.316 მილიარდი ლარით. </w:t>
      </w:r>
      <w:proofErr w:type="gramStart"/>
      <w:r w:rsidRPr="00A27F1A">
        <w:rPr>
          <w:rFonts w:ascii="Sylfaen" w:hAnsi="Sylfaen"/>
        </w:rPr>
        <w:t>საანგარიშო</w:t>
      </w:r>
      <w:proofErr w:type="gramEnd"/>
      <w:r w:rsidRPr="00A27F1A">
        <w:rPr>
          <w:rFonts w:ascii="Sylfaen" w:hAnsi="Sylfaen"/>
        </w:rPr>
        <w:t xml:space="preserve"> პერიოდის ბოლოს საპენსიო აქტივების წმინდა ღირებულებამ (კონტრიბუციები + წმინდა საინვესტიციო მოგება) 5.674 მილიარდი ლარი შეადგინა. </w:t>
      </w:r>
      <w:r w:rsidR="009A5A94" w:rsidRPr="00A27F1A">
        <w:rPr>
          <w:rFonts w:ascii="Sylfaen" w:hAnsi="Sylfaen"/>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w:t>
      </w:r>
      <w:r w:rsidRPr="00A27F1A">
        <w:rPr>
          <w:rFonts w:ascii="Sylfaen" w:hAnsi="Sylfaen"/>
        </w:rPr>
        <w:t xml:space="preserve">1.641 </w:t>
      </w:r>
      <w:r w:rsidR="009A5A94" w:rsidRPr="00A27F1A">
        <w:rPr>
          <w:rFonts w:ascii="Sylfaen" w:hAnsi="Sylfaen"/>
          <w:lang w:val="ka-GE"/>
        </w:rPr>
        <w:t xml:space="preserve">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w:t>
      </w:r>
      <w:r w:rsidRPr="00A27F1A">
        <w:rPr>
          <w:rFonts w:ascii="Sylfaen" w:hAnsi="Sylfaen"/>
        </w:rPr>
        <w:t>1</w:t>
      </w:r>
      <w:r w:rsidR="009A5A94" w:rsidRPr="00A27F1A">
        <w:rPr>
          <w:rFonts w:ascii="Sylfaen" w:hAnsi="Sylfaen"/>
          <w:lang w:val="ka-GE"/>
        </w:rPr>
        <w:t>5</w:t>
      </w:r>
      <w:r w:rsidRPr="00A27F1A">
        <w:rPr>
          <w:rFonts w:ascii="Sylfaen" w:hAnsi="Sylfaen"/>
        </w:rPr>
        <w:t>7</w:t>
      </w:r>
      <w:r w:rsidR="009A5A94" w:rsidRPr="00A27F1A">
        <w:rPr>
          <w:rFonts w:ascii="Sylfaen" w:hAnsi="Sylfaen"/>
          <w:lang w:val="ka-GE"/>
        </w:rPr>
        <w:t>.</w:t>
      </w:r>
      <w:r w:rsidRPr="00A27F1A">
        <w:rPr>
          <w:rFonts w:ascii="Sylfaen" w:hAnsi="Sylfaen"/>
        </w:rPr>
        <w:t>2</w:t>
      </w:r>
      <w:r w:rsidR="009A5A94" w:rsidRPr="00A27F1A">
        <w:rPr>
          <w:rFonts w:ascii="Sylfaen" w:hAnsi="Sylfaen"/>
          <w:lang w:val="ka-GE"/>
        </w:rPr>
        <w:t xml:space="preserve"> მლნ ლარის ოდენობის საქართველოს სახაზინო ფასიანი ქაღალდები და 1</w:t>
      </w:r>
      <w:r w:rsidRPr="00A27F1A">
        <w:rPr>
          <w:rFonts w:ascii="Sylfaen" w:hAnsi="Sylfaen"/>
        </w:rPr>
        <w:t>6</w:t>
      </w:r>
      <w:r w:rsidR="009A5A94" w:rsidRPr="00A27F1A">
        <w:rPr>
          <w:rFonts w:ascii="Sylfaen" w:hAnsi="Sylfaen"/>
          <w:lang w:val="ka-GE"/>
        </w:rPr>
        <w:t xml:space="preserve">.6 მლნ ლარის ქართული კორპორაციული ობლიგაციები. 2024 წლის პირველი </w:t>
      </w:r>
      <w:r w:rsidRPr="00A27F1A">
        <w:rPr>
          <w:rFonts w:ascii="Sylfaen" w:hAnsi="Sylfaen"/>
        </w:rPr>
        <w:t>9</w:t>
      </w:r>
      <w:r w:rsidR="009A5A94" w:rsidRPr="00A27F1A">
        <w:rPr>
          <w:rFonts w:ascii="Sylfaen" w:hAnsi="Sylfaen"/>
          <w:lang w:val="ka-GE"/>
        </w:rPr>
        <w:t xml:space="preserve"> თვის მანძილზე ინვესტიციები განხორციელდა უცხოურ ვალუტაში დენომინირებულ სხვადასხვა აქტივებში. </w:t>
      </w:r>
      <w:proofErr w:type="gramStart"/>
      <w:r w:rsidRPr="00A27F1A">
        <w:rPr>
          <w:rFonts w:ascii="Sylfaen" w:hAnsi="Sylfaen"/>
        </w:rPr>
        <w:t>ამავე</w:t>
      </w:r>
      <w:proofErr w:type="gramEnd"/>
      <w:r w:rsidRPr="00A27F1A">
        <w:rPr>
          <w:rFonts w:ascii="Sylfaen" w:hAnsi="Sylfaen"/>
        </w:rPr>
        <w:t xml:space="preserve"> საანგარიშო პერიოდში 27.8 მლნ აშშ დოლარით შეძენილ იქნა უცხოური კორპორაციული აქციები, ხოლო გაყიდული იქნა 5.7 მლნ აშშ დოლარის უცხოური კორპორაციული აქციები. </w:t>
      </w:r>
      <w:proofErr w:type="gramStart"/>
      <w:r w:rsidRPr="00A27F1A">
        <w:rPr>
          <w:rFonts w:ascii="Sylfaen" w:hAnsi="Sylfaen"/>
        </w:rPr>
        <w:t>ასევე</w:t>
      </w:r>
      <w:proofErr w:type="gramEnd"/>
      <w:r w:rsidRPr="00A27F1A">
        <w:rPr>
          <w:rFonts w:ascii="Sylfaen" w:hAnsi="Sylfaen"/>
        </w:rPr>
        <w:t>, შეძენილ იქნა 20.9 მლნ აშშ დოლარის აშშ-ის სახაზინო ობლიგაციები. აღნიშნული ინვესტიციების განხორციელების მიზნით დამატებით შეძენილ იქნა 37.5 მლნ აშშ დოლარი, ხოლო გაყიდული იქნა 5.8 მლნ აშშ დოლარი;</w:t>
      </w:r>
    </w:p>
    <w:p w:rsidR="005D242D" w:rsidRPr="00D316CC" w:rsidRDefault="005D242D" w:rsidP="00855C96">
      <w:pPr>
        <w:pStyle w:val="ListParagraph"/>
        <w:numPr>
          <w:ilvl w:val="0"/>
          <w:numId w:val="17"/>
        </w:numPr>
        <w:spacing w:after="160" w:line="240" w:lineRule="auto"/>
        <w:ind w:left="360"/>
        <w:jc w:val="both"/>
        <w:rPr>
          <w:rFonts w:ascii="Sylfaen" w:hAnsi="Sylfaen"/>
          <w:lang w:val="ka-GE"/>
        </w:rPr>
      </w:pPr>
      <w:r w:rsidRPr="00D316CC">
        <w:rPr>
          <w:rFonts w:ascii="Sylfaen" w:hAnsi="Sylfaen"/>
          <w:lang w:val="ka-GE"/>
        </w:rPr>
        <w:t>ქვეყნის მასშტაბით არსებული 2 07</w:t>
      </w:r>
      <w:r w:rsidR="00DA3570" w:rsidRPr="00D316CC">
        <w:rPr>
          <w:rFonts w:ascii="Sylfaen" w:hAnsi="Sylfaen"/>
          <w:lang w:val="ka-GE"/>
        </w:rPr>
        <w:t>8</w:t>
      </w:r>
      <w:r w:rsidRPr="00D316CC">
        <w:rPr>
          <w:rFonts w:ascii="Sylfaen" w:hAnsi="Sylfaen"/>
          <w:lang w:val="ka-GE"/>
        </w:rPr>
        <w:t xml:space="preserve"> საჯარო და 20</w:t>
      </w:r>
      <w:r w:rsidR="00D316CC" w:rsidRPr="00D316CC">
        <w:rPr>
          <w:rFonts w:ascii="Sylfaen" w:hAnsi="Sylfaen"/>
        </w:rPr>
        <w:t xml:space="preserve">5 </w:t>
      </w:r>
      <w:r w:rsidRPr="00D316CC">
        <w:rPr>
          <w:rFonts w:ascii="Sylfaen" w:hAnsi="Sylfaen"/>
          <w:lang w:val="ka-GE"/>
        </w:rPr>
        <w:t xml:space="preserve">კერძო ზოგადსაგანმანათლებლო სკოლის დასაფინანსებლად მიიმართა </w:t>
      </w:r>
      <w:r w:rsidR="00D316CC" w:rsidRPr="00D316CC">
        <w:rPr>
          <w:rFonts w:ascii="Sylfaen" w:hAnsi="Sylfaen"/>
          <w:lang w:val="ka-GE"/>
        </w:rPr>
        <w:t xml:space="preserve">947.4 </w:t>
      </w:r>
      <w:r w:rsidRPr="00D316CC">
        <w:rPr>
          <w:rFonts w:ascii="Sylfaen" w:hAnsi="Sylfaen"/>
          <w:lang w:val="ka-GE"/>
        </w:rPr>
        <w:t>მლნ ლარი</w:t>
      </w:r>
      <w:r w:rsidR="00DA3570" w:rsidRPr="00D316CC">
        <w:rPr>
          <w:rFonts w:ascii="Sylfaen" w:hAnsi="Sylfaen"/>
          <w:lang w:val="ka-GE"/>
        </w:rPr>
        <w:t>;</w:t>
      </w:r>
      <w:r w:rsidRPr="00D316CC">
        <w:rPr>
          <w:rFonts w:ascii="Sylfaen" w:hAnsi="Sylfaen"/>
          <w:lang w:val="ka-GE"/>
        </w:rPr>
        <w:t xml:space="preserve"> </w:t>
      </w:r>
    </w:p>
    <w:p w:rsidR="00282777" w:rsidRPr="00FC7A6C" w:rsidRDefault="00282777"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 xml:space="preserve">საგანმანათლებლო დაწესებულების </w:t>
      </w:r>
      <w:bookmarkStart w:id="0" w:name="_Hlk107567085"/>
      <w:r w:rsidRPr="00FC7A6C">
        <w:rPr>
          <w:rFonts w:ascii="Sylfaen" w:hAnsi="Sylfaen" w:cs="Calibri"/>
          <w:lang w:val="ka-GE"/>
        </w:rPr>
        <w:t>1</w:t>
      </w:r>
      <w:bookmarkEnd w:id="0"/>
      <w:r w:rsidRPr="00FC7A6C">
        <w:rPr>
          <w:rFonts w:ascii="Sylfaen" w:hAnsi="Sylfaen" w:cs="Calibri"/>
          <w:lang w:val="ka-GE"/>
        </w:rPr>
        <w:t> 805</w:t>
      </w:r>
      <w:r w:rsidRPr="00FC7A6C">
        <w:rPr>
          <w:rFonts w:ascii="Sylfaen" w:hAnsi="Sylfaen" w:cs="Calibri"/>
        </w:rPr>
        <w:t xml:space="preserve"> </w:t>
      </w:r>
      <w:r w:rsidRPr="00FC7A6C">
        <w:rPr>
          <w:rFonts w:ascii="Sylfaen" w:hAnsi="Sylfaen"/>
          <w:color w:val="000000"/>
          <w:lang w:val="ka-GE"/>
        </w:rPr>
        <w:t xml:space="preserve">მანდატური უზრუნველყოფდა საზოგადოებრივი წესრიგისა და უსაფრთხოების დაცვას </w:t>
      </w:r>
      <w:r w:rsidRPr="00FC7A6C">
        <w:rPr>
          <w:rFonts w:ascii="Sylfaen" w:hAnsi="Sylfaen" w:cs="Sylfaen"/>
        </w:rPr>
        <w:t>720</w:t>
      </w:r>
      <w:r w:rsidRPr="00FC7A6C">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282777" w:rsidRPr="00FC7A6C" w:rsidRDefault="00282777"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საანგარიშო პერიოდში განხორციელდა</w:t>
      </w:r>
      <w:r>
        <w:rPr>
          <w:rFonts w:ascii="Sylfaen" w:hAnsi="Sylfaen"/>
          <w:color w:val="000000"/>
          <w:lang w:val="ka-GE"/>
        </w:rPr>
        <w:t>:</w:t>
      </w:r>
      <w:r w:rsidRPr="00FC7A6C">
        <w:rPr>
          <w:rFonts w:ascii="Sylfaen" w:hAnsi="Sylfaen"/>
          <w:color w:val="000000"/>
          <w:lang w:val="ka-GE"/>
        </w:rPr>
        <w:t xml:space="preserve"> თბილისის 38 საჯარო სკოლის 11 115 მოსწავლის  ტრანსპორტირება, ასევე 25 საჯარო სკოლის 402 შშმ და სსსმ სატატუსის მქონე, ეტლით მოსარგებლე მოსწავლის ტრანსპორტირებით მომსახურება</w:t>
      </w:r>
      <w:r>
        <w:rPr>
          <w:rFonts w:ascii="Sylfaen" w:hAnsi="Sylfaen"/>
          <w:color w:val="000000"/>
        </w:rPr>
        <w:t xml:space="preserve"> (</w:t>
      </w:r>
      <w:r w:rsidRPr="00FC7A6C">
        <w:rPr>
          <w:rFonts w:ascii="Sylfaen" w:hAnsi="Sylfaen"/>
          <w:color w:val="000000"/>
          <w:lang w:val="ka-GE"/>
        </w:rPr>
        <w:t>2023 -</w:t>
      </w:r>
      <w:r>
        <w:rPr>
          <w:rFonts w:ascii="Sylfaen" w:hAnsi="Sylfaen"/>
          <w:color w:val="000000"/>
        </w:rPr>
        <w:t xml:space="preserve"> </w:t>
      </w:r>
      <w:r w:rsidRPr="00FC7A6C">
        <w:rPr>
          <w:rFonts w:ascii="Sylfaen" w:hAnsi="Sylfaen"/>
          <w:color w:val="000000"/>
          <w:lang w:val="ka-GE"/>
        </w:rPr>
        <w:t xml:space="preserve">2024 სასწავლო წლის მეორე </w:t>
      </w:r>
      <w:r>
        <w:rPr>
          <w:rFonts w:ascii="Sylfaen" w:hAnsi="Sylfaen"/>
          <w:color w:val="000000"/>
          <w:lang w:val="ka-GE"/>
        </w:rPr>
        <w:t>სემესტრი</w:t>
      </w:r>
      <w:r>
        <w:rPr>
          <w:rFonts w:ascii="Sylfaen" w:hAnsi="Sylfaen"/>
          <w:color w:val="000000"/>
        </w:rPr>
        <w:t>)</w:t>
      </w:r>
      <w:r w:rsidRPr="00FC7A6C">
        <w:rPr>
          <w:rFonts w:ascii="Sylfaen" w:hAnsi="Sylfaen"/>
          <w:color w:val="000000"/>
          <w:lang w:val="ka-GE"/>
        </w:rPr>
        <w:t>; შესყიდულ იქნა თბილისის 39 საჯარო სკოლის 11 834 მოსწავლის  ტრანსპორტირება, ასევე 29 საჯარო სკოლის 480 შშმ და სსსმ სატატუსის მქონე, ეტლით მოსარგებლე მოსწავლის ტრანსპორტირებით მომსახურება</w:t>
      </w:r>
      <w:r>
        <w:rPr>
          <w:rFonts w:ascii="Sylfaen" w:hAnsi="Sylfaen"/>
          <w:color w:val="000000"/>
          <w:lang w:val="ka-GE"/>
        </w:rPr>
        <w:t xml:space="preserve">, </w:t>
      </w:r>
      <w:r w:rsidRPr="00FC7A6C">
        <w:rPr>
          <w:rFonts w:ascii="Sylfaen" w:hAnsi="Sylfaen"/>
          <w:color w:val="000000"/>
          <w:lang w:val="ka-GE"/>
        </w:rPr>
        <w:t>ასევე დაფინანსდა 56 მუნიციპალიტეტი 1 141 საჯარო სკოლის 75 491 მოსწავლის ტრანსპორტირების მომსახურების შესყიდვ</w:t>
      </w:r>
      <w:r>
        <w:rPr>
          <w:rFonts w:ascii="Sylfaen" w:hAnsi="Sylfaen"/>
          <w:color w:val="000000"/>
          <w:lang w:val="ka-GE"/>
        </w:rPr>
        <w:t>ა (</w:t>
      </w:r>
      <w:r w:rsidRPr="00FC7A6C">
        <w:rPr>
          <w:rFonts w:ascii="Sylfaen" w:hAnsi="Sylfaen"/>
          <w:color w:val="000000"/>
          <w:lang w:val="ka-GE"/>
        </w:rPr>
        <w:t xml:space="preserve">2024-2025 სასწავლო წლის პირველი </w:t>
      </w:r>
      <w:r>
        <w:rPr>
          <w:rFonts w:ascii="Sylfaen" w:hAnsi="Sylfaen"/>
          <w:color w:val="000000"/>
          <w:lang w:val="ka-GE"/>
        </w:rPr>
        <w:t>სემესტრ</w:t>
      </w:r>
      <w:r w:rsidRPr="00FC7A6C">
        <w:rPr>
          <w:rFonts w:ascii="Sylfaen" w:hAnsi="Sylfaen"/>
          <w:color w:val="000000"/>
          <w:lang w:val="ka-GE"/>
        </w:rPr>
        <w:t>ი</w:t>
      </w:r>
      <w:r>
        <w:rPr>
          <w:rFonts w:ascii="Sylfaen" w:hAnsi="Sylfaen"/>
          <w:color w:val="000000"/>
          <w:lang w:val="ka-GE"/>
        </w:rPr>
        <w:t>)</w:t>
      </w:r>
      <w:r w:rsidRPr="00FC7A6C">
        <w:rPr>
          <w:rFonts w:ascii="Sylfaen" w:hAnsi="Sylfaen"/>
          <w:color w:val="000000"/>
          <w:lang w:val="ka-GE"/>
        </w:rPr>
        <w:t xml:space="preserve">; </w:t>
      </w:r>
    </w:p>
    <w:p w:rsidR="00282777" w:rsidRPr="00B1625E" w:rsidRDefault="00282777" w:rsidP="00855C96">
      <w:pPr>
        <w:pStyle w:val="ListParagraph"/>
        <w:numPr>
          <w:ilvl w:val="0"/>
          <w:numId w:val="17"/>
        </w:numPr>
        <w:spacing w:after="160" w:line="240" w:lineRule="auto"/>
        <w:ind w:left="360"/>
        <w:jc w:val="both"/>
        <w:rPr>
          <w:rFonts w:ascii="Sylfaen" w:hAnsi="Sylfaen"/>
          <w:lang w:val="ka-GE"/>
        </w:rPr>
      </w:pPr>
      <w:r w:rsidRPr="00FC7A6C">
        <w:rPr>
          <w:rFonts w:ascii="Sylfaen" w:hAnsi="Sylfaen"/>
          <w:lang w:val="ka-GE"/>
        </w:rPr>
        <w:t xml:space="preserve">პროფესიული განათლების დასაფინანსებლად მიიმართა </w:t>
      </w:r>
      <w:r w:rsidRPr="00FC7A6C">
        <w:rPr>
          <w:rFonts w:ascii="Sylfaen" w:hAnsi="Sylfaen"/>
        </w:rPr>
        <w:t>92.6</w:t>
      </w:r>
      <w:r w:rsidRPr="00FC7A6C">
        <w:rPr>
          <w:rFonts w:ascii="Sylfaen" w:hAnsi="Sylfaen"/>
          <w:lang w:val="ka-GE"/>
        </w:rPr>
        <w:t xml:space="preserve"> მლნ ლარზე მეტი, </w:t>
      </w:r>
      <w:r w:rsidR="00280FF8">
        <w:rPr>
          <w:rFonts w:ascii="Sylfaen" w:hAnsi="Sylfaen"/>
          <w:lang w:val="ka-GE"/>
        </w:rPr>
        <w:t xml:space="preserve">უმაღლესი განათლების ხელშეწყობისათვის - 131.5 მლნ ლარი (მათ შორის, </w:t>
      </w:r>
      <w:r w:rsidRPr="00FC7A6C">
        <w:rPr>
          <w:rFonts w:ascii="Sylfaen" w:hAnsi="Sylfaen"/>
          <w:lang w:val="ka-GE"/>
        </w:rPr>
        <w:t>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95.3</w:t>
      </w:r>
      <w:r w:rsidRPr="00FC7A6C">
        <w:rPr>
          <w:rFonts w:ascii="Sylfaen" w:hAnsi="Sylfaen"/>
        </w:rPr>
        <w:t xml:space="preserve"> </w:t>
      </w:r>
      <w:r w:rsidRPr="00FC7A6C">
        <w:rPr>
          <w:rFonts w:ascii="Sylfaen" w:hAnsi="Sylfaen"/>
          <w:lang w:val="ka-GE"/>
        </w:rPr>
        <w:t xml:space="preserve">მლნ </w:t>
      </w:r>
      <w:r w:rsidRPr="00B1625E">
        <w:rPr>
          <w:rFonts w:ascii="Sylfaen" w:hAnsi="Sylfaen"/>
          <w:lang w:val="ka-GE"/>
        </w:rPr>
        <w:t>ლარზე მეტი</w:t>
      </w:r>
      <w:r w:rsidR="00280FF8" w:rsidRPr="00B1625E">
        <w:rPr>
          <w:rFonts w:ascii="Sylfaen" w:hAnsi="Sylfaen"/>
          <w:lang w:val="ka-GE"/>
        </w:rPr>
        <w:t>)</w:t>
      </w:r>
      <w:r w:rsidRPr="00B1625E">
        <w:rPr>
          <w:rFonts w:ascii="Sylfaen" w:hAnsi="Sylfaen"/>
          <w:lang w:val="ka-GE"/>
        </w:rPr>
        <w:t>, ხოლო ინკლუზიური განათლების დასაფინანსებლად - 42.6 მლნ ლარზე მეტი;</w:t>
      </w:r>
    </w:p>
    <w:p w:rsidR="00DA3570" w:rsidRPr="00B1625E" w:rsidRDefault="00DA3570" w:rsidP="00855C96">
      <w:pPr>
        <w:pStyle w:val="ListParagraph"/>
        <w:numPr>
          <w:ilvl w:val="0"/>
          <w:numId w:val="17"/>
        </w:numPr>
        <w:spacing w:after="160" w:line="240" w:lineRule="auto"/>
        <w:ind w:left="360"/>
        <w:jc w:val="both"/>
        <w:rPr>
          <w:rFonts w:ascii="Sylfaen" w:hAnsi="Sylfaen"/>
          <w:color w:val="000000"/>
          <w:lang w:val="ka-GE"/>
        </w:rPr>
      </w:pPr>
      <w:r w:rsidRPr="00B1625E">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w:t>
      </w:r>
      <w:r w:rsidR="00B1625E" w:rsidRPr="00B1625E">
        <w:rPr>
          <w:rFonts w:ascii="Sylfaen" w:hAnsi="Sylfaen"/>
          <w:color w:val="000000"/>
          <w:lang w:val="ka-GE"/>
        </w:rPr>
        <w:t>59.6</w:t>
      </w:r>
      <w:r w:rsidRPr="00B1625E">
        <w:rPr>
          <w:rFonts w:ascii="Sylfaen" w:hAnsi="Sylfaen"/>
          <w:color w:val="000000"/>
          <w:lang w:val="ka-GE"/>
        </w:rPr>
        <w:t xml:space="preserve"> მლნ ლარამდე;</w:t>
      </w:r>
    </w:p>
    <w:p w:rsidR="001B26CC" w:rsidRPr="001B26CC" w:rsidRDefault="001B26CC" w:rsidP="00855C96">
      <w:pPr>
        <w:pStyle w:val="ListParagraph"/>
        <w:numPr>
          <w:ilvl w:val="0"/>
          <w:numId w:val="17"/>
        </w:numPr>
        <w:spacing w:after="160" w:line="240" w:lineRule="auto"/>
        <w:ind w:left="360"/>
        <w:jc w:val="both"/>
        <w:rPr>
          <w:rFonts w:ascii="Sylfaen" w:hAnsi="Sylfaen"/>
          <w:lang w:val="ka-GE"/>
        </w:rPr>
      </w:pPr>
      <w:r w:rsidRPr="001B26CC">
        <w:rPr>
          <w:rFonts w:ascii="Sylfaen" w:hAnsi="Sylfaen"/>
          <w:lang w:val="ka-GE"/>
        </w:rPr>
        <w:t xml:space="preserve">მიმდინარეობდა 24 საჯარო სკოლის სამშენებლო სამუშაოები, დასრულდა 42 საჯარო სკოლის სარეაბილიტაციო სამუშაოები, ასევე დასრულდა </w:t>
      </w:r>
      <w:r w:rsidRPr="001B26CC">
        <w:rPr>
          <w:rFonts w:ascii="Sylfaen" w:hAnsi="Sylfaen"/>
          <w:color w:val="000000"/>
          <w:lang w:val="ka-GE"/>
        </w:rPr>
        <w:t xml:space="preserve">ერთი საჯარო სკოლის მშენებლობა და </w:t>
      </w:r>
      <w:r w:rsidRPr="001B26CC">
        <w:rPr>
          <w:rFonts w:ascii="Sylfaen" w:hAnsi="Sylfaen"/>
          <w:lang w:val="ka-GE"/>
        </w:rPr>
        <w:t xml:space="preserve">4 საჯარო სკოლის  სრული სარეაბილიტაციო სამუშაოები. მიმდინარეობდა 29 სკოლის სარეაბილიტაციო სამუშაოები, ხოლო დაგეგმილია 16 საჯარო სკოლის რეაბილიტაცია. ასევე, 110 საჯარო სკოლაში დასრულდა სამუშაოები სასკოლო მზაობის კლასების მოწყობის მიზნით; </w:t>
      </w:r>
    </w:p>
    <w:p w:rsidR="001B26CC" w:rsidRPr="00FC7A6C" w:rsidRDefault="001B26CC" w:rsidP="00855C96">
      <w:pPr>
        <w:pStyle w:val="ListParagraph"/>
        <w:numPr>
          <w:ilvl w:val="0"/>
          <w:numId w:val="17"/>
        </w:numPr>
        <w:spacing w:after="160" w:line="240" w:lineRule="auto"/>
        <w:ind w:left="360"/>
        <w:jc w:val="both"/>
        <w:rPr>
          <w:rFonts w:asciiTheme="majorHAnsi" w:eastAsia="Sylfaen" w:hAnsiTheme="majorHAnsi" w:cs="Sylfaen"/>
          <w:lang w:val="ka-GE"/>
        </w:rPr>
      </w:pPr>
      <w:r w:rsidRPr="00FC7A6C">
        <w:rPr>
          <w:rFonts w:ascii="Sylfaen" w:hAnsi="Sylfaen"/>
          <w:lang w:val="ka-GE"/>
        </w:rPr>
        <w:t xml:space="preserve">საქართველოს რეგიონებში დიზაინ ბილდის კონცეფციით 73 საჯარო სკოლის მშენებლობის მიზნით გაფორმებული ხელშეკრულებებიდან 40 საჯარო სკოლაში მიმდინარეობდა სამშენებლო სამუშაოები, ხოლო 33 სკოლაში - საპროექტო დოკუმენტაციის შეთანხმების სამუშაოები. ასევე, </w:t>
      </w:r>
      <w:r w:rsidRPr="00FC7A6C">
        <w:rPr>
          <w:rFonts w:ascii="Sylfaen" w:hAnsi="Sylfaen"/>
          <w:lang w:val="ka-GE"/>
        </w:rPr>
        <w:lastRenderedPageBreak/>
        <w:t>საქართველოს რეგიონებში დიზაინ ბილდის კონცეფციის შესაბამისად სრული სარეაბილიტაციო სამუშაოები დასრულდა 27 საჯარო სკოლაში და  მიმდინარეობდა  61 საჯარო სკოლაში;</w:t>
      </w:r>
    </w:p>
    <w:p w:rsidR="00B1625E" w:rsidRPr="00B1625E" w:rsidRDefault="00B1625E"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 xml:space="preserve">საანგარიშო პერიოდში 401 საჯარო </w:t>
      </w:r>
      <w:r w:rsidR="00D441A4">
        <w:rPr>
          <w:rFonts w:ascii="Sylfaen" w:hAnsi="Sylfaen"/>
          <w:color w:val="000000"/>
          <w:lang w:val="ka-GE"/>
        </w:rPr>
        <w:t>სკოლას</w:t>
      </w:r>
      <w:r w:rsidRPr="00FC7A6C">
        <w:rPr>
          <w:rFonts w:ascii="Sylfaen" w:hAnsi="Sylfaen"/>
          <w:color w:val="000000"/>
          <w:lang w:val="ka-GE"/>
        </w:rPr>
        <w:t xml:space="preserve"> გადაეცა 18.9 ათასი ერთეული მერხისა და სკამის კომპლექტი. ასევე, 693 საჯარო სკოლა აღიჭურვა სამედიცინო ავეჯით, 62 საჯარო სკოლა აღიჭურვა 34 ერთეული სამედიცინო კაბინეტის და 28 ერთეული სამედიცინო პუნქტის ინვენტარით; საანგარიშო პერიოდში 84 საჯარო სკოლა აღიჭურვა 956 ერთეული სტანდარტული პერსონალური კომპიუტერის კომპლექტით; 94 საჯარო სკოლა - 159 ერთეული პრინტერით და კარტრიჯით, 185 საჯარო სკოლა - 1 505 ერთეული დაფით; საჯარო სკოლებს გადაეცა 1 937 ერთეული ბრაილის შრიფტით ნაბეჭდი  და 59 ერთეული რელიეფური სახელმძღვანელო; შესყიდული</w:t>
      </w:r>
      <w:r>
        <w:rPr>
          <w:rFonts w:ascii="Sylfaen" w:hAnsi="Sylfaen"/>
          <w:color w:val="000000"/>
          <w:lang w:val="ka-GE"/>
        </w:rPr>
        <w:t>ა</w:t>
      </w:r>
      <w:r w:rsidRPr="00FC7A6C">
        <w:rPr>
          <w:rFonts w:ascii="Sylfaen" w:hAnsi="Sylfaen"/>
          <w:color w:val="000000"/>
          <w:lang w:val="ka-GE"/>
        </w:rPr>
        <w:t xml:space="preserve"> </w:t>
      </w:r>
      <w:r>
        <w:rPr>
          <w:rFonts w:ascii="Sylfaen" w:hAnsi="Sylfaen"/>
          <w:color w:val="000000"/>
          <w:lang w:val="ka-GE"/>
        </w:rPr>
        <w:t xml:space="preserve">და </w:t>
      </w:r>
      <w:r w:rsidRPr="00FC7A6C">
        <w:rPr>
          <w:rFonts w:ascii="Sylfaen" w:hAnsi="Sylfaen"/>
          <w:color w:val="000000"/>
          <w:lang w:val="ka-GE"/>
        </w:rPr>
        <w:t>საჯარო სკოლებისთვის მიწოდებულ იქნა 2024-2025 სასწავლო წლისთვის 2</w:t>
      </w:r>
      <w:r>
        <w:rPr>
          <w:rFonts w:ascii="Sylfaen" w:hAnsi="Sylfaen"/>
          <w:color w:val="000000"/>
          <w:lang w:val="ka-GE"/>
        </w:rPr>
        <w:t>.7 მლნ</w:t>
      </w:r>
      <w:r w:rsidRPr="00FC7A6C">
        <w:rPr>
          <w:rFonts w:ascii="Sylfaen" w:hAnsi="Sylfaen"/>
          <w:color w:val="000000"/>
          <w:lang w:val="ka-GE"/>
        </w:rPr>
        <w:t xml:space="preserve"> ერთეული სახელმძღვანელო და ამდენივე რვეული</w:t>
      </w:r>
      <w:r>
        <w:rPr>
          <w:rFonts w:ascii="Sylfaen" w:hAnsi="Sylfaen"/>
          <w:color w:val="000000"/>
          <w:lang w:val="ka-GE"/>
        </w:rPr>
        <w:t xml:space="preserve">; </w:t>
      </w:r>
      <w:r w:rsidRPr="00FC7A6C">
        <w:rPr>
          <w:rFonts w:ascii="Sylfaen" w:hAnsi="Sylfaen"/>
          <w:color w:val="000000"/>
          <w:lang w:val="ka-GE"/>
        </w:rPr>
        <w:t>84 საჯარო სკოლა უზრუნველყოფილი იქნა 346.78 ტონა საწვავი ბრიკეტით, ხოლო 62 საჯარო სკოლა დაფინანსდა საწვავი ბრიკეტების შესყიდვის მიზნით;</w:t>
      </w:r>
    </w:p>
    <w:p w:rsidR="00B1625E" w:rsidRPr="00FC7A6C" w:rsidRDefault="00B1625E"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დაფინანსდა 204 საჯარო სკოლა ნაწილობრივ სარეაბილიტაციო და ინვენტარით აღჭურვის მიზნით. 101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4E4919" w:rsidRPr="00774E79" w:rsidRDefault="004E4919" w:rsidP="00855C96">
      <w:pPr>
        <w:pStyle w:val="ListParagraph"/>
        <w:numPr>
          <w:ilvl w:val="0"/>
          <w:numId w:val="17"/>
        </w:numPr>
        <w:spacing w:after="160" w:line="240" w:lineRule="auto"/>
        <w:ind w:left="360"/>
        <w:jc w:val="both"/>
        <w:rPr>
          <w:rFonts w:ascii="Sylfaen" w:hAnsi="Sylfaen"/>
          <w:color w:val="000000"/>
          <w:lang w:val="ka-GE"/>
        </w:rPr>
      </w:pPr>
      <w:r w:rsidRPr="00774E79">
        <w:rPr>
          <w:rFonts w:ascii="Sylfaen" w:hAnsi="Sylfaen"/>
          <w:color w:val="000000"/>
          <w:lang w:val="ka-GE"/>
        </w:rPr>
        <w:t>მიმდინარეობდა 4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w:t>
      </w:r>
      <w:r w:rsidR="00A707E3" w:rsidRPr="00774E79">
        <w:rPr>
          <w:rFonts w:ascii="Sylfaen" w:hAnsi="Sylfaen"/>
          <w:color w:val="000000"/>
          <w:lang w:val="ka-GE"/>
        </w:rPr>
        <w:t>/</w:t>
      </w:r>
      <w:r w:rsidRPr="00774E79">
        <w:rPr>
          <w:rFonts w:ascii="Sylfaen" w:hAnsi="Sylfaen"/>
          <w:color w:val="000000"/>
          <w:lang w:val="ka-GE"/>
        </w:rPr>
        <w:t>საპროექტო სამუშაოები, 3 პროფესიული სასწავლებელი აღიჭურვა 420 კომპლექტი სასკოლო მერხითა და სკამით;</w:t>
      </w:r>
    </w:p>
    <w:p w:rsidR="00A47439" w:rsidRPr="000B6964" w:rsidRDefault="00A47439" w:rsidP="00855C96">
      <w:pPr>
        <w:pStyle w:val="ListParagraph"/>
        <w:numPr>
          <w:ilvl w:val="0"/>
          <w:numId w:val="17"/>
        </w:numPr>
        <w:spacing w:after="160" w:line="240" w:lineRule="auto"/>
        <w:ind w:left="360"/>
        <w:jc w:val="both"/>
        <w:rPr>
          <w:rFonts w:ascii="Sylfaen" w:hAnsi="Sylfaen"/>
          <w:color w:val="000000"/>
          <w:lang w:val="ka-GE"/>
        </w:rPr>
      </w:pPr>
      <w:r w:rsidRPr="000B6964">
        <w:rPr>
          <w:rFonts w:ascii="Sylfaen" w:hAnsi="Sylfaen"/>
          <w:color w:val="000000"/>
          <w:lang w:val="ka-GE"/>
        </w:rPr>
        <w:t>მიღებულ იქნა მონაწილეობა მუსიკალურ და თეატრალურ ფესტივალებში, კონკურსებში და გამოფენებში</w:t>
      </w:r>
      <w:r w:rsidR="00AE335C" w:rsidRPr="000B6964">
        <w:rPr>
          <w:rFonts w:ascii="Sylfaen" w:hAnsi="Sylfaen"/>
          <w:color w:val="000000"/>
          <w:lang w:val="ka-GE"/>
        </w:rPr>
        <w:t>;</w:t>
      </w:r>
      <w:r w:rsidRPr="000B6964">
        <w:rPr>
          <w:rFonts w:ascii="Sylfaen" w:hAnsi="Sylfaen"/>
          <w:color w:val="000000"/>
          <w:lang w:val="ka-GE"/>
        </w:rPr>
        <w:t xml:space="preserve"> </w:t>
      </w:r>
    </w:p>
    <w:p w:rsidR="00A47439" w:rsidRPr="000B6964" w:rsidRDefault="00A47439" w:rsidP="00855C96">
      <w:pPr>
        <w:pStyle w:val="ListParagraph"/>
        <w:numPr>
          <w:ilvl w:val="0"/>
          <w:numId w:val="17"/>
        </w:numPr>
        <w:spacing w:after="160" w:line="240" w:lineRule="auto"/>
        <w:ind w:left="360"/>
        <w:jc w:val="both"/>
        <w:rPr>
          <w:rFonts w:ascii="Sylfaen" w:hAnsi="Sylfaen"/>
          <w:color w:val="000000"/>
          <w:lang w:val="ka-GE"/>
        </w:rPr>
      </w:pPr>
      <w:r w:rsidRPr="000B6964">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0B6964" w:rsidRPr="00FC7A6C" w:rsidRDefault="000B6964" w:rsidP="00855C96">
      <w:pPr>
        <w:pStyle w:val="ListParagraph"/>
        <w:numPr>
          <w:ilvl w:val="0"/>
          <w:numId w:val="17"/>
        </w:numPr>
        <w:spacing w:after="160" w:line="240" w:lineRule="auto"/>
        <w:ind w:left="360"/>
        <w:jc w:val="both"/>
        <w:rPr>
          <w:rFonts w:ascii="Sylfaen" w:hAnsi="Sylfaen"/>
          <w:lang w:val="ka-GE"/>
        </w:rPr>
      </w:pPr>
      <w:r w:rsidRPr="00FC7A6C">
        <w:rPr>
          <w:rFonts w:ascii="Sylfaen" w:hAnsi="Sylfaen" w:cs="Calibri"/>
        </w:rPr>
        <w:t>სპორტის სხვადასხვა სახეობის სახელმწიფო მხარდაჭერის პროგრამების ფარგლებში, სპორტის 60</w:t>
      </w:r>
      <w:r w:rsidRPr="00FC7A6C">
        <w:rPr>
          <w:rFonts w:ascii="Sylfaen" w:hAnsi="Sylfaen" w:cs="Calibri"/>
          <w:lang w:val="ka-GE"/>
        </w:rPr>
        <w:t>-მდე</w:t>
      </w:r>
      <w:r w:rsidRPr="00FC7A6C">
        <w:rPr>
          <w:rFonts w:ascii="Sylfaen" w:hAnsi="Sylfaen" w:cs="Calibri"/>
        </w:rPr>
        <w:t xml:space="preserve"> სახეობაში დაფინანსდა </w:t>
      </w:r>
      <w:r w:rsidRPr="00FC7A6C">
        <w:rPr>
          <w:rFonts w:ascii="Sylfaen" w:hAnsi="Sylfaen" w:cs="Calibri"/>
          <w:lang w:val="ka-GE"/>
        </w:rPr>
        <w:t>291</w:t>
      </w:r>
      <w:r w:rsidRPr="00FC7A6C">
        <w:rPr>
          <w:rFonts w:ascii="Sylfaen" w:hAnsi="Sylfaen" w:cs="Calibri"/>
        </w:rPr>
        <w:t xml:space="preserve"> ეროვნული შეჯიბრების ორგანიზება და </w:t>
      </w:r>
      <w:r w:rsidRPr="00FC7A6C">
        <w:rPr>
          <w:rFonts w:ascii="Sylfaen" w:hAnsi="Sylfaen" w:cs="Calibri"/>
          <w:lang w:val="ka-GE"/>
        </w:rPr>
        <w:t>622</w:t>
      </w:r>
      <w:r w:rsidRPr="00FC7A6C">
        <w:rPr>
          <w:rFonts w:ascii="Sylfaen" w:hAnsi="Sylfaen" w:cs="Calibri"/>
        </w:rPr>
        <w:t xml:space="preserve"> საერთაშორისო სპორტულ შეჯიბრში მონაწილეობა, </w:t>
      </w:r>
      <w:r w:rsidRPr="00FC7A6C">
        <w:rPr>
          <w:rFonts w:ascii="Sylfaen" w:hAnsi="Sylfaen" w:cs="Calibri"/>
          <w:sz w:val="20"/>
          <w:szCs w:val="20"/>
          <w:lang w:val="ka-GE"/>
        </w:rPr>
        <w:t>463</w:t>
      </w:r>
      <w:r w:rsidRPr="00FC7A6C">
        <w:rPr>
          <w:rFonts w:ascii="Sylfaen" w:hAnsi="Sylfaen" w:cs="Calibri"/>
        </w:rPr>
        <w:t xml:space="preserve"> სასწავლო-საწვრთნელი შეკრება როგორც საქართველოში, ასევე საზღვარგარეთ. </w:t>
      </w:r>
      <w:r w:rsidRPr="00FC7A6C">
        <w:rPr>
          <w:rFonts w:ascii="Sylfaen" w:hAnsi="Sylfaen"/>
          <w:color w:val="000000"/>
          <w:lang w:val="ka-GE"/>
        </w:rPr>
        <w:t xml:space="preserve">სპორტსმენებს გაეწია სამედიცინო </w:t>
      </w:r>
      <w:r w:rsidRPr="00FC7A6C">
        <w:rPr>
          <w:rFonts w:ascii="Sylfaen" w:hAnsi="Sylfaen"/>
          <w:lang w:val="ka-GE"/>
        </w:rPr>
        <w:t>მომსახურება;</w:t>
      </w:r>
    </w:p>
    <w:p w:rsidR="000B6964" w:rsidRPr="00FC7A6C" w:rsidRDefault="000B6964" w:rsidP="00855C96">
      <w:pPr>
        <w:pStyle w:val="ListParagraph"/>
        <w:numPr>
          <w:ilvl w:val="0"/>
          <w:numId w:val="17"/>
        </w:numPr>
        <w:autoSpaceDE w:val="0"/>
        <w:autoSpaceDN w:val="0"/>
        <w:adjustRightInd w:val="0"/>
        <w:spacing w:after="160" w:line="240" w:lineRule="auto"/>
        <w:ind w:left="360"/>
        <w:jc w:val="both"/>
        <w:rPr>
          <w:rFonts w:ascii="Sylfaen" w:hAnsi="Sylfaen"/>
          <w:lang w:val="ka-GE"/>
        </w:rPr>
      </w:pPr>
      <w:r w:rsidRPr="00FC7A6C">
        <w:rPr>
          <w:rFonts w:ascii="Sylfaen" w:hAnsi="Sylfaen"/>
          <w:lang w:val="ka-GE"/>
        </w:rPr>
        <w:t xml:space="preserve">საქართველომ უმასპინძლა ისეთ მნიშვნელოვან საერთაშორისო სპორტულ ღონისძიებებს, როგორიცაა ძიუდოს გრან სლემი, ქ. თელავში, ჭაბუკების ევროპის თასი, კალათბურთში ევროპის ჩემპიონატის შესარჩევის მატჩი სერბეთის ნაკრების წინააღმდეგ, ფეხბურთში ევროპის ჩემპიონატის შესარჩევის ერთა ლიგის ½ ფინალური მატჩი ლუქსებურგის ეროვნული ნაკრების და ფინალური მატჩი საბერძნეთის ეროვნული ნაკრების წინააღმდეგ, რომლის შედეგადაც საქართველოს ეროვნული ნაკრები ისტორიაში პირველად მოხვდა ევროპის ჩემპიონატზე. ერთა ლიგის ჯგუფური ეტაპის მატჩი: საქართველო - ჩეხეთი. რაგბში რაგბი ევროპის თამაშები ნიდერლანდების, ესპანეთის და რუმინეთის ნაკრებების წინააღმდეგ, სპორტულ კარატეში კადეტთა, იუნიორთა და 21-წლამდელთა შორის ევროპის ჩემპიონატი, ახალგაზრდებს შორის საერთაშორისო ტურნირი - Open Georgia, ფარიკაობაში მფოლიო თასები ვაჟებს შორის ხმალსა და რაპირაში, თოვლის ფრენბურთში 20 წლამდელთა შორის ევროპის ჩემპიონატი. ხელბურთში ქ.თბილისში, ჩატარდა საქართველო.-ავსტრია, 2025 წლის მსოფლიო ჩემპიონატის საკვალიფიკაციო ეტაპის მატჩი. </w:t>
      </w:r>
    </w:p>
    <w:p w:rsidR="000B6964" w:rsidRPr="00FC7A6C" w:rsidRDefault="000B6964" w:rsidP="00855C96">
      <w:pPr>
        <w:pStyle w:val="ListParagraph"/>
        <w:numPr>
          <w:ilvl w:val="0"/>
          <w:numId w:val="17"/>
        </w:numPr>
        <w:autoSpaceDE w:val="0"/>
        <w:autoSpaceDN w:val="0"/>
        <w:adjustRightInd w:val="0"/>
        <w:spacing w:after="160" w:line="240" w:lineRule="auto"/>
        <w:ind w:left="360"/>
        <w:jc w:val="both"/>
        <w:rPr>
          <w:rFonts w:ascii="Sylfaen" w:hAnsi="Sylfaen"/>
          <w:lang w:val="ka-GE"/>
        </w:rPr>
      </w:pPr>
      <w:r w:rsidRPr="00FC7A6C">
        <w:rPr>
          <w:rFonts w:ascii="Sylfaen" w:hAnsi="Sylfaen"/>
          <w:lang w:val="ka-GE"/>
        </w:rPr>
        <w:t>ქართველმა სპორტსმენებმა საერთაშორისო ასპარეზზე მოიპოვეს 363 ოქროს, 319 ვერცხლის, 334 ბრინჯაოს, ჯამში 1</w:t>
      </w:r>
      <w:r w:rsidRPr="00FC7A6C">
        <w:rPr>
          <w:rFonts w:ascii="Sylfaen" w:hAnsi="Sylfaen"/>
        </w:rPr>
        <w:t xml:space="preserve"> </w:t>
      </w:r>
      <w:r w:rsidRPr="00FC7A6C">
        <w:rPr>
          <w:rFonts w:ascii="Sylfaen" w:hAnsi="Sylfaen"/>
          <w:lang w:val="ka-GE"/>
        </w:rPr>
        <w:t>016 მედალი;</w:t>
      </w:r>
    </w:p>
    <w:p w:rsidR="000B6964" w:rsidRPr="00FC7A6C" w:rsidRDefault="000B6964"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FC7A6C">
        <w:rPr>
          <w:rFonts w:ascii="Sylfaen" w:hAnsi="Sylfaen" w:cs="Calibri"/>
          <w:sz w:val="20"/>
          <w:szCs w:val="20"/>
        </w:rPr>
        <w:t>1 16</w:t>
      </w:r>
      <w:r w:rsidRPr="00FC7A6C">
        <w:rPr>
          <w:rFonts w:ascii="Sylfaen" w:hAnsi="Sylfaen" w:cs="Calibri"/>
          <w:sz w:val="20"/>
          <w:szCs w:val="20"/>
          <w:lang w:val="ka-GE"/>
        </w:rPr>
        <w:t>3</w:t>
      </w:r>
      <w:r w:rsidRPr="00FC7A6C">
        <w:rPr>
          <w:rFonts w:ascii="Sylfaen" w:hAnsi="Sylfaen" w:cs="Calibri"/>
          <w:sz w:val="20"/>
          <w:szCs w:val="20"/>
        </w:rPr>
        <w:t xml:space="preserve"> </w:t>
      </w:r>
      <w:r w:rsidRPr="00FC7A6C">
        <w:rPr>
          <w:rFonts w:ascii="Sylfaen" w:hAnsi="Sylfaen"/>
          <w:color w:val="000000"/>
          <w:lang w:val="ka-GE"/>
        </w:rPr>
        <w:t>სპორტსმენზე, მწვრთნელსა და საექიმო პერსონალზე;</w:t>
      </w:r>
    </w:p>
    <w:p w:rsidR="000B6964" w:rsidRPr="00FC7A6C" w:rsidRDefault="000B6964"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311 ვეტერანმა სპორტსმენმა და სპორტის მუშაკმა მიიღო დახმარება;</w:t>
      </w:r>
    </w:p>
    <w:p w:rsidR="000B6964" w:rsidRPr="00FC7A6C" w:rsidRDefault="000B6964"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lastRenderedPageBreak/>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26 მუნიციპალიტეტში </w:t>
      </w:r>
      <w:r w:rsidRPr="00FC7A6C">
        <w:rPr>
          <w:rFonts w:ascii="Sylfaen" w:hAnsi="Sylfaen"/>
          <w:color w:val="000000"/>
        </w:rPr>
        <w:t>273</w:t>
      </w:r>
      <w:r w:rsidRPr="00FC7A6C">
        <w:rPr>
          <w:rFonts w:ascii="Sylfaen" w:hAnsi="Sylfaen"/>
          <w:color w:val="000000"/>
          <w:lang w:val="ka-GE"/>
        </w:rPr>
        <w:t xml:space="preserve"> მწვრთნელზე;</w:t>
      </w:r>
    </w:p>
    <w:p w:rsidR="000B6964" w:rsidRPr="00FC7A6C" w:rsidRDefault="000B6964" w:rsidP="00855C96">
      <w:pPr>
        <w:pStyle w:val="ListParagraph"/>
        <w:numPr>
          <w:ilvl w:val="0"/>
          <w:numId w:val="17"/>
        </w:numPr>
        <w:spacing w:after="160" w:line="240" w:lineRule="auto"/>
        <w:ind w:left="360"/>
        <w:jc w:val="both"/>
        <w:rPr>
          <w:rFonts w:ascii="Sylfaen" w:hAnsi="Sylfaen"/>
          <w:color w:val="000000"/>
          <w:lang w:val="ka-GE"/>
        </w:rPr>
      </w:pPr>
      <w:r w:rsidRPr="00FC7A6C">
        <w:rPr>
          <w:rFonts w:ascii="Sylfaen" w:hAnsi="Sylfaen"/>
          <w:color w:val="000000"/>
          <w:lang w:val="ka-GE"/>
        </w:rPr>
        <w:t>სტიპენდიებით უზრუნველყოფილი იქნა 93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- 24 ლიტერატურისა და ხელოვნების დამსახურებული მოღვაწე</w:t>
      </w:r>
      <w:r w:rsidRPr="00FC7A6C">
        <w:rPr>
          <w:rFonts w:ascii="Sylfaen" w:hAnsi="Sylfaen"/>
          <w:color w:val="000000"/>
        </w:rPr>
        <w:t>;</w:t>
      </w:r>
    </w:p>
    <w:p w:rsidR="000B6964" w:rsidRPr="00FC7A6C" w:rsidRDefault="000B6964" w:rsidP="00855C96">
      <w:pPr>
        <w:pStyle w:val="ListParagraph"/>
        <w:numPr>
          <w:ilvl w:val="0"/>
          <w:numId w:val="17"/>
        </w:numPr>
        <w:spacing w:after="160" w:line="240" w:lineRule="auto"/>
        <w:ind w:left="360"/>
        <w:jc w:val="both"/>
      </w:pPr>
      <w:r w:rsidRPr="00FC7A6C">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137 სპორტსმენს;</w:t>
      </w:r>
    </w:p>
    <w:p w:rsidR="00DC069F" w:rsidRPr="00C455EF" w:rsidRDefault="00DC069F" w:rsidP="00855C96">
      <w:pPr>
        <w:pStyle w:val="ListParagraph"/>
        <w:numPr>
          <w:ilvl w:val="0"/>
          <w:numId w:val="17"/>
        </w:numPr>
        <w:spacing w:after="0" w:line="240" w:lineRule="auto"/>
        <w:ind w:left="360"/>
        <w:jc w:val="both"/>
        <w:rPr>
          <w:rFonts w:ascii="Sylfaen" w:hAnsi="Sylfaen"/>
          <w:color w:val="000000" w:themeColor="text1"/>
          <w:lang w:val="ka-GE"/>
        </w:rPr>
      </w:pPr>
      <w:r w:rsidRPr="00C455EF">
        <w:rPr>
          <w:rFonts w:ascii="Sylfaen" w:hAnsi="Sylfaen"/>
          <w:color w:val="000000" w:themeColor="text1"/>
          <w:lang w:val="ka-GE"/>
        </w:rPr>
        <w:t>ანაზღაურებულ</w:t>
      </w:r>
      <w:r w:rsidRPr="00C455EF">
        <w:rPr>
          <w:rFonts w:ascii="Sylfaen" w:hAnsi="Sylfaen"/>
          <w:color w:val="000000" w:themeColor="text1"/>
        </w:rPr>
        <w:t xml:space="preserve"> </w:t>
      </w:r>
      <w:r w:rsidRPr="00C455EF">
        <w:rPr>
          <w:rFonts w:ascii="Sylfaen" w:hAnsi="Sylfaen"/>
          <w:color w:val="000000" w:themeColor="text1"/>
          <w:lang w:val="ka-GE"/>
        </w:rPr>
        <w:t xml:space="preserve">იქნა </w:t>
      </w:r>
      <w:r w:rsidRPr="00C455EF">
        <w:rPr>
          <w:rFonts w:ascii="Sylfaen" w:eastAsiaTheme="minorEastAsia" w:hAnsi="Sylfaen" w:cs="Sylfaen"/>
          <w:bCs/>
          <w:color w:val="000000" w:themeColor="text1"/>
          <w:shd w:val="clear" w:color="auto" w:fill="FFFFFF"/>
          <w:lang w:val="ka-GE"/>
        </w:rPr>
        <w:t xml:space="preserve">(10.0 </w:t>
      </w:r>
      <w:r w:rsidRPr="00C455EF">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2023 წლის 1 დეკემბრიდან </w:t>
      </w:r>
      <w:r w:rsidRPr="00C455EF">
        <w:rPr>
          <w:rFonts w:ascii="Sylfaen" w:hAnsi="Sylfaen"/>
          <w:lang w:val="ka-GE"/>
        </w:rPr>
        <w:t>2024 წლის 15</w:t>
      </w:r>
      <w:r w:rsidRPr="00C455EF">
        <w:rPr>
          <w:rFonts w:ascii="Sylfaen" w:hAnsi="Sylfaen"/>
        </w:rPr>
        <w:t xml:space="preserve"> </w:t>
      </w:r>
      <w:r w:rsidRPr="00C455EF">
        <w:rPr>
          <w:rFonts w:ascii="Sylfaen" w:hAnsi="Sylfaen"/>
          <w:lang w:val="ka-GE"/>
        </w:rPr>
        <w:t>მაისამდე</w:t>
      </w:r>
      <w:r w:rsidRPr="00C455EF">
        <w:rPr>
          <w:rFonts w:ascii="Sylfaen" w:hAnsi="Sylfaen"/>
          <w:color w:val="000000" w:themeColor="text1"/>
          <w:lang w:val="ka-GE"/>
        </w:rPr>
        <w:t xml:space="preserve"> პერიოდში  მოხმარებული ბუნებრივი აირის ღირებულება (მოხმარებული ბუნებრივი აირის ოდენობა - </w:t>
      </w:r>
      <w:r w:rsidRPr="00C455EF">
        <w:rPr>
          <w:rFonts w:ascii="Sylfaen" w:hAnsi="Sylfaen"/>
          <w:bCs/>
          <w:lang w:val="ka-GE"/>
        </w:rPr>
        <w:t xml:space="preserve">17.5 </w:t>
      </w:r>
      <w:r w:rsidRPr="00C455EF">
        <w:rPr>
          <w:rFonts w:ascii="Sylfaen" w:hAnsi="Sylfaen"/>
          <w:color w:val="000000" w:themeColor="text1"/>
          <w:lang w:val="ka-GE"/>
        </w:rPr>
        <w:t>მლნ მ³);</w:t>
      </w:r>
    </w:p>
    <w:p w:rsidR="00C455EF" w:rsidRPr="00AC473B" w:rsidRDefault="00C455EF" w:rsidP="00855C96">
      <w:pPr>
        <w:pStyle w:val="ListParagraph"/>
        <w:numPr>
          <w:ilvl w:val="0"/>
          <w:numId w:val="17"/>
        </w:numPr>
        <w:spacing w:after="0" w:line="240" w:lineRule="auto"/>
        <w:ind w:left="360"/>
        <w:jc w:val="both"/>
        <w:rPr>
          <w:rFonts w:ascii="Sylfaen" w:hAnsi="Sylfaen"/>
          <w:color w:val="000000" w:themeColor="text1"/>
          <w:lang w:val="ka-GE"/>
        </w:rPr>
      </w:pPr>
      <w:bookmarkStart w:id="1" w:name="_Hlk164764585"/>
      <w:r w:rsidRPr="00AC473B">
        <w:rPr>
          <w:rFonts w:ascii="Sylfaen" w:hAnsi="Sylfaen"/>
          <w:color w:val="000000" w:themeColor="text1"/>
          <w:lang w:val="ka-GE"/>
        </w:rPr>
        <w:t>ანაზღაურებულ იქნა (</w:t>
      </w:r>
      <w:r w:rsidRPr="00AC473B">
        <w:rPr>
          <w:rFonts w:ascii="Sylfaen" w:hAnsi="Sylfaen"/>
          <w:lang w:val="ka-GE"/>
        </w:rPr>
        <w:t>371</w:t>
      </w:r>
      <w:r w:rsidRPr="00AC473B">
        <w:rPr>
          <w:rFonts w:ascii="Sylfaen" w:hAnsi="Sylfaen"/>
        </w:rPr>
        <w:t>.</w:t>
      </w:r>
      <w:r w:rsidRPr="00AC473B">
        <w:rPr>
          <w:rFonts w:ascii="Sylfaen" w:hAnsi="Sylfaen"/>
          <w:lang w:val="ka-GE"/>
        </w:rPr>
        <w:t>5</w:t>
      </w:r>
      <w:r w:rsidRPr="00AC473B">
        <w:rPr>
          <w:rFonts w:ascii="Sylfaen" w:hAnsi="Sylfaen"/>
        </w:rPr>
        <w:t xml:space="preserve"> </w:t>
      </w:r>
      <w:r w:rsidRPr="00AC473B">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w:t>
      </w:r>
      <w:r w:rsidRPr="00AC473B">
        <w:rPr>
          <w:rFonts w:ascii="Sylfaen" w:hAnsi="Sylfaen"/>
          <w:lang w:val="ka-GE"/>
        </w:rPr>
        <w:t xml:space="preserve">2024 წლის აგვისტოს </w:t>
      </w:r>
      <w:r w:rsidRPr="00AC473B">
        <w:rPr>
          <w:rFonts w:ascii="Sylfaen" w:hAnsi="Sylfaen"/>
          <w:color w:val="000000" w:themeColor="text1"/>
          <w:lang w:val="ka-GE"/>
        </w:rPr>
        <w:t xml:space="preserve">ჩათვლით მოხმარებული </w:t>
      </w:r>
      <w:r w:rsidRPr="00AC473B">
        <w:rPr>
          <w:rFonts w:ascii="Sylfaen" w:hAnsi="Sylfaen"/>
          <w:lang w:val="ka-GE"/>
        </w:rPr>
        <w:t xml:space="preserve">1 310.0  </w:t>
      </w:r>
      <w:r w:rsidRPr="00AC473B">
        <w:rPr>
          <w:rFonts w:ascii="Sylfaen" w:hAnsi="Sylfaen"/>
          <w:color w:val="000000" w:themeColor="text1"/>
          <w:lang w:val="ka-GE"/>
        </w:rPr>
        <w:t>ათასი კვტ/სთ ელექტროენერგიის ღირებულება;</w:t>
      </w:r>
    </w:p>
    <w:p w:rsidR="00C455EF" w:rsidRPr="00AC473B" w:rsidRDefault="00C455EF" w:rsidP="00855C96">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AC473B">
        <w:rPr>
          <w:rFonts w:ascii="Sylfaen" w:hAnsi="Sylfaen"/>
          <w:color w:val="000000" w:themeColor="text1"/>
          <w:lang w:val="ka-GE"/>
        </w:rPr>
        <w:t xml:space="preserve">სსიპ - აწარმოე საქართველოში ორგანიზებით განხორციელდა </w:t>
      </w:r>
      <w:r w:rsidRPr="00AC473B">
        <w:rPr>
          <w:rFonts w:ascii="Sylfaen" w:hAnsi="Sylfaen"/>
          <w:lang w:val="ka-GE"/>
        </w:rPr>
        <w:t xml:space="preserve">11 </w:t>
      </w:r>
      <w:r w:rsidRPr="00AC473B">
        <w:rPr>
          <w:rFonts w:ascii="Sylfaen" w:eastAsiaTheme="minorEastAsia" w:hAnsi="Sylfaen" w:cstheme="minorHAnsi"/>
          <w:bCs/>
          <w:color w:val="000000"/>
          <w:shd w:val="clear" w:color="auto" w:fill="FFFFFF"/>
          <w:lang w:val="ka-GE"/>
        </w:rPr>
        <w:t xml:space="preserve">საინფორმაციო შეხვედრა </w:t>
      </w:r>
      <w:r w:rsidRPr="00AC473B">
        <w:rPr>
          <w:rFonts w:ascii="Sylfaen" w:hAnsi="Sylfaen"/>
          <w:color w:val="000000" w:themeColor="text1"/>
          <w:lang w:val="ka-GE"/>
        </w:rPr>
        <w:t xml:space="preserve">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w:t>
      </w:r>
      <w:r w:rsidRPr="00AC473B">
        <w:rPr>
          <w:rFonts w:ascii="Sylfaen" w:eastAsiaTheme="minorEastAsia" w:hAnsi="Sylfaen" w:cstheme="minorHAnsi"/>
          <w:bCs/>
          <w:color w:val="000000"/>
          <w:shd w:val="clear" w:color="auto" w:fill="FFFFFF"/>
          <w:lang w:val="ka-GE"/>
        </w:rPr>
        <w:t xml:space="preserve">დადასტურდა </w:t>
      </w:r>
      <w:r w:rsidRPr="00AC473B">
        <w:rPr>
          <w:rFonts w:ascii="Sylfaen" w:hAnsi="Sylfaen"/>
          <w:lang w:val="ka-GE"/>
        </w:rPr>
        <w:t xml:space="preserve">513  </w:t>
      </w:r>
      <w:r w:rsidRPr="00AC473B">
        <w:rPr>
          <w:rFonts w:ascii="Sylfaen" w:eastAsiaTheme="minorEastAsia" w:hAnsi="Sylfaen" w:cstheme="minorHAnsi"/>
          <w:bCs/>
          <w:color w:val="000000"/>
          <w:shd w:val="clear" w:color="auto" w:fill="FFFFFF"/>
          <w:lang w:val="ka-GE"/>
        </w:rPr>
        <w:t xml:space="preserve">ბიზნეს პროექტი (მათ შორის მოხდა </w:t>
      </w:r>
      <w:r w:rsidRPr="00AC473B">
        <w:rPr>
          <w:rFonts w:ascii="Sylfaen" w:hAnsi="Sylfaen"/>
          <w:lang w:val="ka-GE"/>
        </w:rPr>
        <w:t xml:space="preserve">38 </w:t>
      </w:r>
      <w:r w:rsidRPr="00AC473B">
        <w:rPr>
          <w:rFonts w:ascii="Sylfaen" w:eastAsiaTheme="minorEastAsia" w:hAnsi="Sylfaen" w:cstheme="minorHAnsi"/>
          <w:bCs/>
          <w:color w:val="000000"/>
          <w:shd w:val="clear" w:color="auto" w:fill="FFFFFF"/>
          <w:lang w:val="ka-GE"/>
        </w:rPr>
        <w:t xml:space="preserve">პროექტზე სესხის/ლიზინგის რეფინანსირება), ხოლო </w:t>
      </w:r>
      <w:r w:rsidRPr="00AC473B">
        <w:rPr>
          <w:rFonts w:ascii="Sylfaen" w:hAnsi="Sylfaen"/>
          <w:lang w:val="ka-GE"/>
        </w:rPr>
        <w:t xml:space="preserve">164 </w:t>
      </w:r>
      <w:r w:rsidRPr="00AC473B">
        <w:rPr>
          <w:rFonts w:ascii="Sylfaen" w:eastAsiaTheme="minorEastAsia" w:hAnsi="Sylfaen" w:cstheme="minorHAnsi"/>
          <w:bCs/>
          <w:color w:val="000000"/>
          <w:shd w:val="clear" w:color="auto" w:fill="FFFFFF"/>
          <w:lang w:val="ka-GE"/>
        </w:rPr>
        <w:t xml:space="preserve">სესხზე </w:t>
      </w:r>
      <w:r w:rsidRPr="00AC473B">
        <w:rPr>
          <w:rFonts w:ascii="Sylfaen" w:hAnsi="Sylfaen"/>
          <w:color w:val="000000" w:themeColor="text1"/>
          <w:lang w:val="ka-GE"/>
        </w:rPr>
        <w:t xml:space="preserve">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w:t>
      </w:r>
      <w:r w:rsidRPr="00AC473B">
        <w:rPr>
          <w:rFonts w:ascii="Sylfaen" w:hAnsi="Sylfaen"/>
          <w:lang w:val="ka-GE"/>
        </w:rPr>
        <w:t xml:space="preserve">402 </w:t>
      </w:r>
      <w:r w:rsidRPr="00AC473B">
        <w:rPr>
          <w:rFonts w:ascii="Sylfaen" w:eastAsiaTheme="minorEastAsia" w:hAnsi="Sylfaen" w:cstheme="minorHAnsi"/>
          <w:bCs/>
          <w:color w:val="000000"/>
          <w:shd w:val="clear" w:color="auto" w:fill="FFFFFF"/>
          <w:lang w:val="ka-GE"/>
        </w:rPr>
        <w:t xml:space="preserve">მლნ ლარს </w:t>
      </w:r>
      <w:r w:rsidRPr="00AC473B">
        <w:rPr>
          <w:rFonts w:ascii="Sylfaen" w:hAnsi="Sylfaen"/>
          <w:color w:val="000000" w:themeColor="text1"/>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AC473B">
        <w:rPr>
          <w:rFonts w:ascii="Sylfaen" w:hAnsi="Sylfaen"/>
          <w:lang w:val="ka-GE"/>
        </w:rPr>
        <w:t xml:space="preserve">246 </w:t>
      </w:r>
      <w:r w:rsidRPr="00AC473B">
        <w:rPr>
          <w:rFonts w:ascii="Sylfaen" w:eastAsiaTheme="minorEastAsia" w:hAnsi="Sylfaen" w:cstheme="minorHAnsi"/>
          <w:bCs/>
          <w:color w:val="000000"/>
          <w:shd w:val="clear" w:color="auto" w:fill="FFFFFF"/>
          <w:lang w:val="ka-GE"/>
        </w:rPr>
        <w:t xml:space="preserve">სესხის/ლიზინგის განაცხადი. საფინანსო ინსტიტუტების მიერ გაცემული სესხის/ლიზინგის ჯამური მოცულობა შეადგენს </w:t>
      </w:r>
      <w:r w:rsidRPr="00AC473B">
        <w:rPr>
          <w:rFonts w:ascii="Sylfaen" w:hAnsi="Sylfaen"/>
          <w:lang w:val="ka-GE"/>
        </w:rPr>
        <w:t xml:space="preserve">138 </w:t>
      </w:r>
      <w:r w:rsidRPr="00AC473B">
        <w:rPr>
          <w:rFonts w:ascii="Sylfaen" w:eastAsiaTheme="minorEastAsia" w:hAnsi="Sylfaen" w:cstheme="minorHAnsi"/>
          <w:bCs/>
          <w:color w:val="000000"/>
          <w:shd w:val="clear" w:color="auto" w:fill="FFFFFF"/>
          <w:lang w:val="ka-GE"/>
        </w:rPr>
        <w:t>მლნ ლარს)</w:t>
      </w:r>
      <w:r w:rsidRPr="00AC473B">
        <w:rPr>
          <w:rFonts w:ascii="Sylfaen" w:eastAsiaTheme="minorEastAsia" w:hAnsi="Sylfaen" w:cstheme="minorHAnsi"/>
          <w:bCs/>
          <w:color w:val="000000"/>
          <w:shd w:val="clear" w:color="auto" w:fill="FFFFFF"/>
        </w:rPr>
        <w:t>;</w:t>
      </w:r>
    </w:p>
    <w:p w:rsidR="00C455EF" w:rsidRPr="00AC473B" w:rsidRDefault="00C455EF" w:rsidP="00855C96">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AC473B">
        <w:rPr>
          <w:rFonts w:ascii="Sylfaen" w:hAnsi="Sylfaen"/>
          <w:color w:val="000000" w:themeColor="text1"/>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AC473B">
        <w:rPr>
          <w:rFonts w:ascii="Sylfaen" w:hAnsi="Sylfaen"/>
          <w:lang w:val="ka-GE"/>
        </w:rPr>
        <w:t xml:space="preserve">4 551 </w:t>
      </w:r>
      <w:r w:rsidRPr="00AC473B">
        <w:rPr>
          <w:rFonts w:ascii="Sylfaen" w:hAnsi="Sylfaen"/>
          <w:color w:val="000000" w:themeColor="text1"/>
          <w:lang w:val="ka-GE"/>
        </w:rPr>
        <w:t xml:space="preserve"> ბენეფიციარს ჯამურად </w:t>
      </w:r>
      <w:r w:rsidRPr="00AC473B">
        <w:rPr>
          <w:rFonts w:ascii="Sylfaen" w:hAnsi="Sylfaen"/>
          <w:lang w:val="ka-GE"/>
        </w:rPr>
        <w:t xml:space="preserve">8.7 </w:t>
      </w:r>
      <w:r w:rsidRPr="00AC473B">
        <w:rPr>
          <w:rFonts w:ascii="Sylfaen" w:hAnsi="Sylfaen"/>
          <w:color w:val="000000" w:themeColor="text1"/>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AC473B">
        <w:rPr>
          <w:rFonts w:ascii="Sylfaen" w:hAnsi="Sylfaen"/>
          <w:lang w:val="ka-GE"/>
        </w:rPr>
        <w:t xml:space="preserve">1 179 </w:t>
      </w:r>
      <w:r w:rsidRPr="00AC473B">
        <w:rPr>
          <w:rFonts w:ascii="Sylfaen" w:hAnsi="Sylfaen"/>
          <w:color w:val="000000" w:themeColor="text1"/>
          <w:lang w:val="ka-GE"/>
        </w:rPr>
        <w:t xml:space="preserve">იპოთეკური სესხი. სესხების ჯამური მოცულობა შეადგენს </w:t>
      </w:r>
      <w:r w:rsidRPr="00AC473B">
        <w:rPr>
          <w:rFonts w:ascii="Sylfaen" w:hAnsi="Sylfaen"/>
          <w:lang w:val="ka-GE"/>
        </w:rPr>
        <w:t xml:space="preserve">159 </w:t>
      </w:r>
      <w:r w:rsidRPr="00AC473B">
        <w:rPr>
          <w:rFonts w:ascii="Sylfaen" w:hAnsi="Sylfaen"/>
          <w:color w:val="000000" w:themeColor="text1"/>
          <w:lang w:val="ka-GE"/>
        </w:rPr>
        <w:t xml:space="preserve">მლნ ლარს. აღნიშნული პროგრამის ფარგლებში სუბსიდია გაიცა </w:t>
      </w:r>
      <w:r w:rsidRPr="00AC473B">
        <w:rPr>
          <w:rFonts w:ascii="Sylfaen" w:hAnsi="Sylfaen"/>
          <w:lang w:val="ka-GE"/>
        </w:rPr>
        <w:t xml:space="preserve">5 684 </w:t>
      </w:r>
      <w:r w:rsidRPr="00AC473B">
        <w:rPr>
          <w:rFonts w:ascii="Sylfaen" w:hAnsi="Sylfaen"/>
          <w:color w:val="000000" w:themeColor="text1"/>
          <w:lang w:val="ka-GE"/>
        </w:rPr>
        <w:t xml:space="preserve">ბენეფიციარზე </w:t>
      </w:r>
      <w:r w:rsidRPr="00AC473B">
        <w:rPr>
          <w:rFonts w:ascii="Sylfaen" w:hAnsi="Sylfaen"/>
          <w:lang w:val="ka-GE"/>
        </w:rPr>
        <w:t xml:space="preserve">25.2 </w:t>
      </w:r>
      <w:r w:rsidRPr="00AC473B">
        <w:rPr>
          <w:rFonts w:ascii="Sylfaen" w:hAnsi="Sylfaen"/>
          <w:color w:val="000000" w:themeColor="text1"/>
          <w:lang w:val="ka-GE"/>
        </w:rPr>
        <w:t>მლნ ლარის ოდენობით;</w:t>
      </w:r>
    </w:p>
    <w:bookmarkEnd w:id="1"/>
    <w:p w:rsidR="00C455EF" w:rsidRPr="00A27F1A" w:rsidRDefault="00C455EF" w:rsidP="00855C96">
      <w:pPr>
        <w:pStyle w:val="ListParagraph"/>
        <w:numPr>
          <w:ilvl w:val="0"/>
          <w:numId w:val="17"/>
        </w:numPr>
        <w:spacing w:after="0" w:line="240" w:lineRule="auto"/>
        <w:ind w:left="360"/>
        <w:jc w:val="both"/>
        <w:rPr>
          <w:rFonts w:ascii="Sylfaen" w:hAnsi="Sylfaen"/>
          <w:color w:val="000000" w:themeColor="text1"/>
          <w:lang w:val="ka-GE"/>
        </w:rPr>
      </w:pPr>
      <w:r w:rsidRPr="00A27F1A">
        <w:rPr>
          <w:rFonts w:ascii="Sylfaen" w:hAnsi="Sylfaen"/>
          <w:color w:val="000000" w:themeColor="text1"/>
          <w:lang w:val="ka-GE"/>
        </w:rPr>
        <w:t xml:space="preserve">საკრედიტო-საგარანტიო სქემის ფარგლებში დადასტურდა </w:t>
      </w:r>
      <w:r w:rsidRPr="00A27F1A">
        <w:rPr>
          <w:rFonts w:ascii="Sylfaen" w:hAnsi="Sylfaen"/>
          <w:lang w:val="ka-GE"/>
        </w:rPr>
        <w:t xml:space="preserve">249 </w:t>
      </w:r>
      <w:r w:rsidRPr="00A27F1A">
        <w:rPr>
          <w:rFonts w:ascii="Sylfaen" w:hAnsi="Sylfaen"/>
          <w:color w:val="000000" w:themeColor="text1"/>
          <w:lang w:val="ka-GE"/>
        </w:rPr>
        <w:t xml:space="preserve">სესხის პროექტი (მათ შორის </w:t>
      </w:r>
      <w:r w:rsidRPr="00A27F1A">
        <w:rPr>
          <w:rFonts w:ascii="Sylfaen" w:hAnsi="Sylfaen"/>
          <w:lang w:val="ka-GE"/>
        </w:rPr>
        <w:t xml:space="preserve">15 </w:t>
      </w:r>
      <w:r w:rsidRPr="00A27F1A">
        <w:rPr>
          <w:rFonts w:ascii="Sylfaen" w:hAnsi="Sylfaen"/>
          <w:color w:val="000000" w:themeColor="text1"/>
          <w:lang w:val="ka-GE"/>
        </w:rPr>
        <w:t xml:space="preserve">არსებული სესხების რეფინანსირება), რომელთა ჯამურმა მოცულობამ შეადგინა </w:t>
      </w:r>
      <w:r w:rsidRPr="00A27F1A">
        <w:rPr>
          <w:rFonts w:ascii="Sylfaen" w:hAnsi="Sylfaen"/>
          <w:lang w:val="ka-GE"/>
        </w:rPr>
        <w:t xml:space="preserve">185 </w:t>
      </w:r>
      <w:r w:rsidRPr="00A27F1A">
        <w:rPr>
          <w:rFonts w:ascii="Sylfaen" w:hAnsi="Sylfaen"/>
          <w:color w:val="000000" w:themeColor="text1"/>
          <w:lang w:val="ka-GE"/>
        </w:rPr>
        <w:t xml:space="preserve">მლნ ლარი. </w:t>
      </w:r>
      <w:r w:rsidRPr="00A27F1A">
        <w:rPr>
          <w:rFonts w:ascii="Sylfaen" w:hAnsi="Sylfaen"/>
          <w:lang w:val="ka-GE"/>
        </w:rPr>
        <w:t xml:space="preserve">296 </w:t>
      </w:r>
      <w:r w:rsidRPr="00A27F1A">
        <w:rPr>
          <w:rFonts w:ascii="Sylfaen" w:hAnsi="Sylfaen"/>
          <w:color w:val="000000" w:themeColor="text1"/>
          <w:lang w:val="ka-GE"/>
        </w:rPr>
        <w:t xml:space="preserve">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w:t>
      </w:r>
      <w:r w:rsidRPr="00A27F1A">
        <w:rPr>
          <w:rFonts w:ascii="Sylfaen" w:hAnsi="Sylfaen"/>
          <w:lang w:val="ka-GE"/>
        </w:rPr>
        <w:t xml:space="preserve">39.2 </w:t>
      </w:r>
      <w:r w:rsidRPr="00A27F1A">
        <w:rPr>
          <w:rFonts w:ascii="Sylfaen" w:hAnsi="Sylfaen"/>
          <w:color w:val="000000" w:themeColor="text1"/>
          <w:lang w:val="ka-GE"/>
        </w:rPr>
        <w:t xml:space="preserve">მლნ ლარის ოდენობით (2024 წლის ბიუჯეტიდან გამოყოფილი ასიგნებებით - </w:t>
      </w:r>
      <w:r w:rsidRPr="00A27F1A">
        <w:rPr>
          <w:rFonts w:ascii="Sylfaen" w:hAnsi="Sylfaen"/>
          <w:lang w:val="ka-GE"/>
        </w:rPr>
        <w:t>172</w:t>
      </w:r>
      <w:r w:rsidRPr="00A27F1A">
        <w:rPr>
          <w:rFonts w:ascii="Sylfaen" w:hAnsi="Sylfaen"/>
        </w:rPr>
        <w:t xml:space="preserve"> </w:t>
      </w:r>
      <w:r w:rsidRPr="00A27F1A">
        <w:rPr>
          <w:rFonts w:ascii="Sylfaen" w:hAnsi="Sylfaen"/>
          <w:color w:val="000000" w:themeColor="text1"/>
          <w:lang w:val="ka-GE"/>
        </w:rPr>
        <w:t xml:space="preserve">ბენეფიციარისათვის </w:t>
      </w:r>
      <w:r w:rsidRPr="00A27F1A">
        <w:rPr>
          <w:rFonts w:ascii="Sylfaen" w:hAnsi="Sylfaen"/>
          <w:lang w:val="ka-GE"/>
        </w:rPr>
        <w:t xml:space="preserve">23.5 </w:t>
      </w:r>
      <w:r w:rsidRPr="00A27F1A">
        <w:rPr>
          <w:rFonts w:ascii="Sylfaen" w:hAnsi="Sylfaen"/>
          <w:color w:val="000000" w:themeColor="text1"/>
          <w:lang w:val="ka-GE"/>
        </w:rPr>
        <w:t xml:space="preserve">მლნ ლარის ოდენობით, ხოლო მსოფლიო ბანკის პროექტის ფარგლებში გამოყოფილი სახსრებით - </w:t>
      </w:r>
      <w:r w:rsidRPr="00A27F1A">
        <w:rPr>
          <w:rFonts w:ascii="Sylfaen" w:hAnsi="Sylfaen"/>
          <w:lang w:val="ka-GE"/>
        </w:rPr>
        <w:t xml:space="preserve">131 </w:t>
      </w:r>
      <w:r w:rsidRPr="00A27F1A">
        <w:rPr>
          <w:rFonts w:ascii="Sylfaen" w:hAnsi="Sylfaen"/>
          <w:color w:val="000000" w:themeColor="text1"/>
          <w:lang w:val="ka-GE"/>
        </w:rPr>
        <w:t xml:space="preserve">ბენეფიციარისათვის </w:t>
      </w:r>
      <w:r w:rsidRPr="00A27F1A">
        <w:rPr>
          <w:rFonts w:ascii="Sylfaen" w:hAnsi="Sylfaen"/>
          <w:lang w:val="ka-GE"/>
        </w:rPr>
        <w:t xml:space="preserve">15.7 </w:t>
      </w:r>
      <w:r w:rsidRPr="00A27F1A">
        <w:rPr>
          <w:rFonts w:ascii="Sylfaen" w:hAnsi="Sylfaen"/>
          <w:color w:val="000000" w:themeColor="text1"/>
          <w:lang w:val="ka-GE"/>
        </w:rPr>
        <w:t xml:space="preserve">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w:t>
      </w:r>
      <w:r w:rsidRPr="00A27F1A">
        <w:rPr>
          <w:rFonts w:ascii="Sylfaen" w:hAnsi="Sylfaen"/>
          <w:lang w:val="ka-GE"/>
        </w:rPr>
        <w:t xml:space="preserve">39.2 </w:t>
      </w:r>
      <w:r w:rsidRPr="00A27F1A">
        <w:rPr>
          <w:rFonts w:ascii="Sylfaen" w:hAnsi="Sylfaen"/>
          <w:color w:val="000000" w:themeColor="text1"/>
          <w:lang w:val="ka-GE"/>
        </w:rPr>
        <w:t xml:space="preserve">მლნ ლარის ოდენობით (მათ შორის 2021 წელს დამტკიცებულ 11 ბენეფიციარისათვის - </w:t>
      </w:r>
      <w:r w:rsidRPr="00A27F1A">
        <w:rPr>
          <w:rFonts w:ascii="Sylfaen" w:hAnsi="Sylfaen"/>
          <w:lang w:val="ka-GE"/>
        </w:rPr>
        <w:t xml:space="preserve">247.8 </w:t>
      </w:r>
      <w:r w:rsidRPr="00A27F1A">
        <w:rPr>
          <w:rFonts w:ascii="Sylfaen" w:hAnsi="Sylfaen"/>
          <w:color w:val="000000" w:themeColor="text1"/>
          <w:lang w:val="ka-GE"/>
        </w:rPr>
        <w:t xml:space="preserve">ათასი ლარი; 2022 წელს დამტკიცებულ 24 ბენეფიციარისათვის - </w:t>
      </w:r>
      <w:r w:rsidRPr="00A27F1A">
        <w:rPr>
          <w:rFonts w:ascii="Sylfaen" w:hAnsi="Sylfaen"/>
          <w:lang w:val="ka-GE"/>
        </w:rPr>
        <w:t xml:space="preserve">1.6 </w:t>
      </w:r>
      <w:r w:rsidRPr="00A27F1A">
        <w:rPr>
          <w:rFonts w:ascii="Sylfaen" w:hAnsi="Sylfaen"/>
          <w:color w:val="000000" w:themeColor="text1"/>
          <w:lang w:val="ka-GE"/>
        </w:rPr>
        <w:t xml:space="preserve">მლნ ლარი (მათ შორის მსოფლიო ბანკის პროექტის ფარგლებში გამოყოფილი სახსრებით დამტკიცებულ 6 ბენეფიციარისათვის </w:t>
      </w:r>
      <w:r w:rsidRPr="00A27F1A">
        <w:rPr>
          <w:rFonts w:ascii="Sylfaen" w:hAnsi="Sylfaen"/>
          <w:lang w:val="ka-GE"/>
        </w:rPr>
        <w:t>305.</w:t>
      </w:r>
      <w:r w:rsidRPr="00A27F1A">
        <w:rPr>
          <w:rFonts w:ascii="Sylfaen" w:hAnsi="Sylfaen"/>
        </w:rPr>
        <w:t>6</w:t>
      </w:r>
      <w:r w:rsidRPr="00A27F1A">
        <w:rPr>
          <w:rFonts w:ascii="Sylfaen" w:hAnsi="Sylfaen"/>
          <w:lang w:val="ka-GE"/>
        </w:rPr>
        <w:t xml:space="preserve"> </w:t>
      </w:r>
      <w:r w:rsidRPr="00A27F1A">
        <w:rPr>
          <w:rFonts w:ascii="Sylfaen" w:hAnsi="Sylfaen"/>
          <w:color w:val="000000" w:themeColor="text1"/>
          <w:lang w:val="ka-GE"/>
        </w:rPr>
        <w:t xml:space="preserve"> ათასი ლარი), 2023 წლის დამტკიცებულ </w:t>
      </w:r>
      <w:r w:rsidRPr="00A27F1A">
        <w:rPr>
          <w:rFonts w:ascii="Sylfaen" w:hAnsi="Sylfaen"/>
          <w:lang w:val="ka-GE"/>
        </w:rPr>
        <w:t xml:space="preserve">100 </w:t>
      </w:r>
      <w:r w:rsidRPr="00A27F1A">
        <w:rPr>
          <w:rFonts w:ascii="Sylfaen" w:hAnsi="Sylfaen"/>
          <w:color w:val="000000" w:themeColor="text1"/>
          <w:lang w:val="ka-GE"/>
        </w:rPr>
        <w:lastRenderedPageBreak/>
        <w:t xml:space="preserve">ბენეფიციარისათვის -  </w:t>
      </w:r>
      <w:r w:rsidRPr="00A27F1A">
        <w:rPr>
          <w:rFonts w:ascii="Sylfaen" w:hAnsi="Sylfaen"/>
          <w:lang w:val="ka-GE"/>
        </w:rPr>
        <w:t xml:space="preserve">13.7 </w:t>
      </w:r>
      <w:r w:rsidRPr="00A27F1A">
        <w:rPr>
          <w:rFonts w:ascii="Sylfaen" w:hAnsi="Sylfaen"/>
          <w:color w:val="000000" w:themeColor="text1"/>
          <w:lang w:val="ka-GE"/>
        </w:rPr>
        <w:t xml:space="preserve">მლნ ლარი (მათ შორის მსოფლიო ბანკის პროექტის ფარგლებში გამოყოფილი სახსრებით დამტკიცებულ </w:t>
      </w:r>
      <w:r w:rsidRPr="00A27F1A">
        <w:rPr>
          <w:rFonts w:ascii="Sylfaen" w:hAnsi="Sylfaen"/>
          <w:lang w:val="ka-GE"/>
        </w:rPr>
        <w:t xml:space="preserve">33 </w:t>
      </w:r>
      <w:r w:rsidRPr="00A27F1A">
        <w:rPr>
          <w:rFonts w:ascii="Sylfaen" w:hAnsi="Sylfaen"/>
          <w:color w:val="000000" w:themeColor="text1"/>
          <w:lang w:val="ka-GE"/>
        </w:rPr>
        <w:t xml:space="preserve">ბენეფიციარისათვის  - </w:t>
      </w:r>
      <w:r w:rsidRPr="00A27F1A">
        <w:rPr>
          <w:rFonts w:ascii="Sylfaen" w:hAnsi="Sylfaen"/>
          <w:lang w:val="ka-GE"/>
        </w:rPr>
        <w:t xml:space="preserve">3. 7  </w:t>
      </w:r>
      <w:r w:rsidRPr="00A27F1A">
        <w:rPr>
          <w:rFonts w:ascii="Sylfaen" w:hAnsi="Sylfaen"/>
          <w:color w:val="000000" w:themeColor="text1"/>
          <w:lang w:val="ka-GE"/>
        </w:rPr>
        <w:t xml:space="preserve">მლნ ლარი) და 2024 წლის დამტკიცებულ </w:t>
      </w:r>
      <w:r w:rsidRPr="00A27F1A">
        <w:rPr>
          <w:rFonts w:ascii="Sylfaen" w:hAnsi="Sylfaen"/>
          <w:lang w:val="ka-GE"/>
        </w:rPr>
        <w:t xml:space="preserve">171 </w:t>
      </w:r>
      <w:r w:rsidRPr="00A27F1A">
        <w:rPr>
          <w:rFonts w:ascii="Sylfaen" w:hAnsi="Sylfaen"/>
          <w:color w:val="000000" w:themeColor="text1"/>
          <w:lang w:val="ka-GE"/>
        </w:rPr>
        <w:t xml:space="preserve">ბენეფიციარისათვის -  </w:t>
      </w:r>
      <w:r w:rsidRPr="00A27F1A">
        <w:rPr>
          <w:rFonts w:ascii="Sylfaen" w:hAnsi="Sylfaen"/>
          <w:lang w:val="ka-GE"/>
        </w:rPr>
        <w:t xml:space="preserve">23.7 </w:t>
      </w:r>
      <w:r w:rsidRPr="00A27F1A">
        <w:rPr>
          <w:rFonts w:ascii="Sylfaen" w:hAnsi="Sylfaen"/>
          <w:color w:val="000000" w:themeColor="text1"/>
          <w:lang w:val="ka-GE"/>
        </w:rPr>
        <w:t xml:space="preserve">მლნ ლარი (მათ შორის მსოფლიო ბანკის პროექტის ფარგლებში გამოყოფილი სახსრებით დამტკიცებულ </w:t>
      </w:r>
      <w:r w:rsidRPr="00A27F1A">
        <w:rPr>
          <w:rFonts w:ascii="Sylfaen" w:hAnsi="Sylfaen"/>
          <w:lang w:val="ka-GE"/>
        </w:rPr>
        <w:t xml:space="preserve">94 </w:t>
      </w:r>
      <w:r w:rsidRPr="00A27F1A">
        <w:rPr>
          <w:rFonts w:ascii="Sylfaen" w:hAnsi="Sylfaen"/>
          <w:color w:val="000000" w:themeColor="text1"/>
          <w:lang w:val="ka-GE"/>
        </w:rPr>
        <w:t xml:space="preserve">ბენეფიციარისათვის - </w:t>
      </w:r>
      <w:r w:rsidRPr="00A27F1A">
        <w:rPr>
          <w:rFonts w:ascii="Sylfaen" w:hAnsi="Sylfaen"/>
          <w:lang w:val="ka-GE"/>
        </w:rPr>
        <w:t xml:space="preserve">11.8  </w:t>
      </w:r>
      <w:r w:rsidRPr="00A27F1A">
        <w:rPr>
          <w:rFonts w:ascii="Sylfaen" w:hAnsi="Sylfaen"/>
          <w:color w:val="000000" w:themeColor="text1"/>
          <w:lang w:val="ka-GE"/>
        </w:rPr>
        <w:t>მლნ);</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მანქანა-დანადგარების შეძენის, სამელიორაციო ინფრასტრუქტურის მიმდინარე ტექნიკური ექსპლუატაციის,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54.6 მლნ ლარი (მათ შორის, სუბსიდია 19.0 მლნ ლარი). საირიგაციო სისტემებზე სამუშაოები მიმდინარეობდა 64</w:t>
      </w:r>
      <w:r w:rsidRPr="003F2407">
        <w:rPr>
          <w:rFonts w:ascii="Sylfaen" w:hAnsi="Sylfaen"/>
        </w:rPr>
        <w:t xml:space="preserve"> </w:t>
      </w:r>
      <w:r w:rsidRPr="003F2407">
        <w:rPr>
          <w:rFonts w:ascii="Sylfaen" w:hAnsi="Sylfaen"/>
          <w:lang w:val="ka-GE"/>
        </w:rPr>
        <w:t xml:space="preserve">ობიექტზე, დასრულდა </w:t>
      </w:r>
      <w:r w:rsidRPr="003F2407">
        <w:rPr>
          <w:rFonts w:ascii="Sylfaen" w:hAnsi="Sylfaen"/>
        </w:rPr>
        <w:t>1</w:t>
      </w:r>
      <w:r w:rsidRPr="003F2407">
        <w:rPr>
          <w:rFonts w:ascii="Sylfaen" w:hAnsi="Sylfaen"/>
          <w:lang w:val="ka-GE"/>
        </w:rPr>
        <w:t>8 ობიექტი, შეწყდა 5 ობიექტი;</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სურსათის უვნებლობის სახელმწიფო კონტროლის ფარგლებში განხორციელდა:</w:t>
      </w:r>
      <w:r w:rsidRPr="003F2407">
        <w:rPr>
          <w:rFonts w:ascii="Sylfaen" w:hAnsi="Sylfaen"/>
        </w:rPr>
        <w:t xml:space="preserve"> </w:t>
      </w:r>
      <w:r w:rsidRPr="003F2407">
        <w:rPr>
          <w:rFonts w:ascii="Sylfaen" w:hAnsi="Sylfaen"/>
          <w:lang w:val="ka-GE"/>
        </w:rPr>
        <w:t>13 722</w:t>
      </w:r>
      <w:r w:rsidRPr="003F2407">
        <w:rPr>
          <w:rFonts w:ascii="Sylfaen" w:hAnsi="Sylfaen"/>
        </w:rPr>
        <w:t xml:space="preserve"> </w:t>
      </w:r>
      <w:r w:rsidRPr="003F2407">
        <w:rPr>
          <w:rFonts w:ascii="Sylfaen" w:hAnsi="Sylfaen"/>
          <w:lang w:val="ka-GE"/>
        </w:rPr>
        <w:t>ინსპექტირება/კონტროლი, დოკუმენტური შემოწმება/მონიტორინგი - 8 902, სურსათის/სასმელი წყლის ნიმუშის/სინჯის აღება - 3 665, ზედამხედველობა-ბიზნეს ოპერატორის საქმიანობაზე - 706. აღნიშნული ღონისძიებების შედეგად გამოვლინდა 2 779 ადმინისტრაციული სამართალდარღვევა;</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ნოდულარული დერმატიტის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10.6 მლნ ლარი;</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აზიური ფაროსანას მოზამთრე ფაზის რიცხოვნობის განსაზღვრის მიზნით ჩატარდა საკარმიდამო მონიტორინგი, შემოწმდა 573 ლოკაცია და 1 719 ოჯახი, დამონტაჟდა 7.0 ათას ერთეულ ფერომონზე მეტი, „მოიზიდე და გააანადგურე“ სადგურებზე დამონტაჟდა 153.2 ათასი ერთეული ფერომონი. მავნებლის გავრცელების კერებში დამუშავებულია 322.1 ათას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15.0 მლნ ლარი;</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ქვეყნის მასშტაბით</w:t>
      </w:r>
      <w:r w:rsidRPr="003F2407">
        <w:rPr>
          <w:rFonts w:ascii="Sylfaen" w:hAnsi="Sylfaen"/>
        </w:rPr>
        <w:t xml:space="preserve"> </w:t>
      </w:r>
      <w:r w:rsidRPr="003F2407">
        <w:rPr>
          <w:rFonts w:ascii="Sylfaen" w:hAnsi="Sylfaen"/>
          <w:lang w:val="ka-GE"/>
        </w:rPr>
        <w:t>გადამუშავებულია 275.0 ათასი ტონა ყურძენი, საიდანაც 135.6 ათასი ტონა რქაწითელია, 129.0 ათასი ტონა საფერავი, ხოლო დანარჩენი სხვადასხვა ჯიშის ყურძენი.</w:t>
      </w:r>
    </w:p>
    <w:p w:rsidR="00FB0537" w:rsidRPr="003F2407" w:rsidRDefault="00FB0537" w:rsidP="00855C96">
      <w:pPr>
        <w:pStyle w:val="ListParagraph"/>
        <w:numPr>
          <w:ilvl w:val="0"/>
          <w:numId w:val="17"/>
        </w:numPr>
        <w:spacing w:after="0" w:line="240" w:lineRule="auto"/>
        <w:ind w:left="360"/>
        <w:jc w:val="both"/>
        <w:rPr>
          <w:rFonts w:ascii="Sylfaen" w:hAnsi="Sylfaen"/>
          <w:b/>
          <w:bCs/>
          <w:i/>
          <w:iCs/>
          <w:lang w:val="ka-GE"/>
        </w:rPr>
      </w:pPr>
      <w:r w:rsidRPr="003F2407">
        <w:rPr>
          <w:rFonts w:ascii="Sylfaen" w:hAnsi="Sylfaen"/>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4 097 ახალი სესხი 415.2 მლნ ლარის ოდენობით, სულ მომსახურება გაეწია 22 869 სესხს, გაცემული სესხების საპროცენტო განაკვეთების თანადაფინანსების თანხამ შეადგინა 171. 0 მლნ ლარი;</w:t>
      </w:r>
    </w:p>
    <w:p w:rsidR="00FB0537" w:rsidRPr="003F2407" w:rsidRDefault="00FB0537" w:rsidP="00855C96">
      <w:pPr>
        <w:pStyle w:val="ListParagraph"/>
        <w:numPr>
          <w:ilvl w:val="0"/>
          <w:numId w:val="17"/>
        </w:numPr>
        <w:spacing w:after="0" w:line="240" w:lineRule="auto"/>
        <w:ind w:left="360"/>
        <w:jc w:val="both"/>
        <w:rPr>
          <w:rFonts w:ascii="Sylfaen" w:hAnsi="Sylfaen"/>
          <w:lang w:val="ka-GE"/>
        </w:rPr>
      </w:pPr>
      <w:r w:rsidRPr="003F2407">
        <w:rPr>
          <w:rFonts w:ascii="Sylfaen" w:hAnsi="Sylfaen"/>
          <w:lang w:val="ka-GE"/>
        </w:rPr>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უნიკალურ ბენეფიციარს გაუფორმდა 436 ხელშეკრულება, ხელშეკრულებით განსაზღვრული ჯამური ინვესტიციის მოცულობამ შეადგინა 50.6 მლნ ლარი, დაკონტრაქტებული ფართობი შეადგენს 3 136.9 ჰექტარს, მათ შორის: ბაღების კომპონენტის ფარგლებში დაკონტრაქტებული ბაღების ფართობი შეადგენს 2 804.8 ჰექტარს, სეტყვის საწინააღმდეგო სისტემების მოწყობის მიზნით დაკონტრაქტებული ფართობი - 70.8 ჰექტარს, ჭის/ჭაბურღილის/სატუმბი სადგურის მოწყობის მიზნით დაკონტრაქტებული ფართობი - 166.9 ჰექტარს, წვეთოვანი სარწყავი სისტემის მოწყობის მიზნით დაკონტრაქტებული ფართობი - 94.4 ჰექტარს. სულ პროგრამის ფარგლებში გათვალისწინებულ პროექტებზე მიიმართა 23.6 მლნ ლარი;</w:t>
      </w:r>
    </w:p>
    <w:p w:rsidR="00FB0537" w:rsidRPr="00FB0537" w:rsidRDefault="00FB0537" w:rsidP="00855C96">
      <w:pPr>
        <w:pStyle w:val="ListParagraph"/>
        <w:numPr>
          <w:ilvl w:val="0"/>
          <w:numId w:val="17"/>
        </w:numPr>
        <w:spacing w:after="0" w:line="240" w:lineRule="auto"/>
        <w:ind w:left="360"/>
        <w:jc w:val="both"/>
        <w:rPr>
          <w:rFonts w:ascii="Sylfaen" w:hAnsi="Sylfaen"/>
          <w:color w:val="000000"/>
          <w:lang w:val="ka-GE"/>
        </w:rPr>
      </w:pPr>
      <w:r w:rsidRPr="00FB0537">
        <w:rPr>
          <w:rFonts w:ascii="Sylfaen" w:hAnsi="Sylfaen"/>
          <w:lang w:val="ka-GE"/>
        </w:rPr>
        <w:lastRenderedPageBreak/>
        <w:t xml:space="preserve">„თხილის წარმოების ხელშეწყობის პროგრამის“ ფარგლებში თხილის ნაკვეთების ფართობის მქონე 63 522 უნიკალურ ბენეფიციარს დაერიცხა </w:t>
      </w:r>
      <w:r>
        <w:rPr>
          <w:rFonts w:ascii="Sylfaen" w:hAnsi="Sylfaen"/>
          <w:lang w:val="ka-GE"/>
        </w:rPr>
        <w:t xml:space="preserve">შესაბამისი </w:t>
      </w:r>
      <w:r w:rsidRPr="00FB0537">
        <w:rPr>
          <w:rFonts w:ascii="Sylfaen" w:hAnsi="Sylfaen"/>
          <w:lang w:val="ka-GE"/>
        </w:rPr>
        <w:t>ქულა</w:t>
      </w:r>
      <w:r w:rsidR="003F2407">
        <w:rPr>
          <w:rFonts w:ascii="Sylfaen" w:hAnsi="Sylfaen"/>
          <w:lang w:val="ka-GE"/>
        </w:rPr>
        <w:t>,</w:t>
      </w:r>
      <w:r>
        <w:rPr>
          <w:rFonts w:ascii="Sylfaen" w:hAnsi="Sylfaen"/>
          <w:lang w:val="ka-GE"/>
        </w:rPr>
        <w:t xml:space="preserve"> </w:t>
      </w:r>
      <w:r w:rsidR="003F2407" w:rsidRPr="00FB0537">
        <w:rPr>
          <w:rFonts w:ascii="Sylfaen" w:hAnsi="Sylfaen"/>
          <w:lang w:val="ka-GE"/>
        </w:rPr>
        <w:t>რეგისტრირებული ფართობი შეადგ</w:t>
      </w:r>
      <w:r w:rsidR="003F2407">
        <w:rPr>
          <w:rFonts w:ascii="Sylfaen" w:hAnsi="Sylfaen"/>
          <w:lang w:val="ka-GE"/>
        </w:rPr>
        <w:t>ინა</w:t>
      </w:r>
      <w:r w:rsidR="003F2407" w:rsidRPr="00FB0537">
        <w:rPr>
          <w:rFonts w:ascii="Sylfaen" w:hAnsi="Sylfaen"/>
          <w:lang w:val="ka-GE"/>
        </w:rPr>
        <w:t xml:space="preserve"> დაახლოებით 45.2 ათას</w:t>
      </w:r>
      <w:r w:rsidR="003F2407">
        <w:rPr>
          <w:rFonts w:ascii="Sylfaen" w:hAnsi="Sylfaen"/>
          <w:lang w:val="ka-GE"/>
        </w:rPr>
        <w:t>ი</w:t>
      </w:r>
      <w:r w:rsidR="003F2407" w:rsidRPr="00FB0537">
        <w:rPr>
          <w:rFonts w:ascii="Sylfaen" w:hAnsi="Sylfaen"/>
          <w:lang w:val="ka-GE"/>
        </w:rPr>
        <w:t xml:space="preserve"> ჰექტარ</w:t>
      </w:r>
      <w:r w:rsidR="003F2407">
        <w:rPr>
          <w:rFonts w:ascii="Sylfaen" w:hAnsi="Sylfaen"/>
          <w:lang w:val="ka-GE"/>
        </w:rPr>
        <w:t xml:space="preserve">ი, ხოლო </w:t>
      </w:r>
      <w:r>
        <w:rPr>
          <w:rFonts w:ascii="Sylfaen" w:hAnsi="Sylfaen"/>
          <w:lang w:val="ka-GE"/>
        </w:rPr>
        <w:t>ს</w:t>
      </w:r>
      <w:r w:rsidRPr="00FB0537">
        <w:rPr>
          <w:rFonts w:ascii="Sylfaen" w:hAnsi="Sylfaen"/>
          <w:lang w:val="ka-GE"/>
        </w:rPr>
        <w:t>აანგარიშო პერიოდში</w:t>
      </w:r>
      <w:r>
        <w:rPr>
          <w:rFonts w:ascii="Sylfaen" w:hAnsi="Sylfaen"/>
          <w:lang w:val="ka-GE"/>
        </w:rPr>
        <w:t xml:space="preserve"> </w:t>
      </w:r>
      <w:r w:rsidRPr="00FB0537">
        <w:rPr>
          <w:rFonts w:ascii="Sylfaen" w:hAnsi="Sylfaen"/>
          <w:lang w:val="ka-GE"/>
        </w:rPr>
        <w:t>მიიმართა 22.4 მლნ ლარი</w:t>
      </w:r>
      <w:r w:rsidR="003F2407">
        <w:rPr>
          <w:rFonts w:ascii="Sylfaen" w:hAnsi="Sylfaen"/>
          <w:lang w:val="ka-GE"/>
        </w:rPr>
        <w:t>. ამასთან სულ 2022-2024 წლებში ამ მიზნით მიიმართა 44.4 მლნ ლარი;</w:t>
      </w:r>
    </w:p>
    <w:p w:rsidR="00EE2C2B" w:rsidRPr="00466C1B" w:rsidRDefault="00EE2C2B" w:rsidP="00855C96">
      <w:pPr>
        <w:pStyle w:val="ListParagraph"/>
        <w:numPr>
          <w:ilvl w:val="0"/>
          <w:numId w:val="17"/>
        </w:numPr>
        <w:spacing w:after="0" w:line="240" w:lineRule="auto"/>
        <w:ind w:left="360"/>
        <w:jc w:val="both"/>
        <w:rPr>
          <w:rFonts w:ascii="Sylfaen" w:hAnsi="Sylfaen"/>
          <w:color w:val="000000"/>
          <w:lang w:val="ka-GE"/>
        </w:rPr>
      </w:pPr>
      <w:r w:rsidRPr="00466C1B">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Pr>
          <w:rFonts w:ascii="Sylfaen" w:hAnsi="Sylfaen"/>
          <w:color w:val="000000"/>
          <w:lang w:val="ka-GE"/>
        </w:rPr>
        <w:t>1 550</w:t>
      </w:r>
      <w:r w:rsidRPr="00466C1B">
        <w:rPr>
          <w:rFonts w:ascii="Sylfaen" w:hAnsi="Sylfaen"/>
          <w:color w:val="000000"/>
          <w:lang w:val="ka-GE"/>
        </w:rPr>
        <w:t>.</w:t>
      </w:r>
      <w:r>
        <w:rPr>
          <w:rFonts w:ascii="Sylfaen" w:hAnsi="Sylfaen"/>
          <w:color w:val="000000"/>
          <w:lang w:val="ka-GE"/>
        </w:rPr>
        <w:t>0</w:t>
      </w:r>
      <w:r w:rsidRPr="00466C1B">
        <w:rPr>
          <w:rFonts w:ascii="Sylfaen" w:hAnsi="Sylfaen"/>
          <w:color w:val="000000"/>
          <w:lang w:val="ka-GE"/>
        </w:rPr>
        <w:t> მლნ ლარ</w:t>
      </w:r>
      <w:r>
        <w:rPr>
          <w:rFonts w:ascii="Sylfaen" w:hAnsi="Sylfaen"/>
          <w:color w:val="000000"/>
          <w:lang w:val="ka-GE"/>
        </w:rPr>
        <w:t>ი</w:t>
      </w:r>
      <w:r w:rsidRPr="00466C1B">
        <w:rPr>
          <w:rFonts w:ascii="Sylfaen" w:hAnsi="Sylfaen"/>
          <w:color w:val="000000"/>
          <w:lang w:val="ka-GE"/>
        </w:rPr>
        <w:t>, მათ შორის:</w:t>
      </w:r>
    </w:p>
    <w:p w:rsidR="00EE2C2B" w:rsidRPr="00563D0F" w:rsidRDefault="00EE2C2B" w:rsidP="00855C96">
      <w:pPr>
        <w:pStyle w:val="ListParagraph"/>
        <w:numPr>
          <w:ilvl w:val="0"/>
          <w:numId w:val="14"/>
        </w:numPr>
        <w:spacing w:after="0" w:line="240" w:lineRule="auto"/>
        <w:ind w:left="900"/>
        <w:jc w:val="both"/>
        <w:rPr>
          <w:rFonts w:ascii="Sylfaen" w:hAnsi="Sylfaen"/>
          <w:lang w:val="ka-GE"/>
        </w:rPr>
      </w:pPr>
      <w:r w:rsidRPr="00466C1B">
        <w:rPr>
          <w:rFonts w:ascii="Sylfaen" w:hAnsi="Sylfaen"/>
          <w:lang w:val="ka-GE"/>
        </w:rPr>
        <w:t>საავტომობილო გზების მშენებლობა და მოვლა-შენახვა - </w:t>
      </w:r>
      <w:r>
        <w:rPr>
          <w:rFonts w:ascii="Sylfaen" w:hAnsi="Sylfaen"/>
          <w:lang w:val="ka-GE"/>
        </w:rPr>
        <w:t>602</w:t>
      </w:r>
      <w:r w:rsidRPr="00466C1B">
        <w:rPr>
          <w:rFonts w:ascii="Sylfaen" w:hAnsi="Sylfaen"/>
          <w:lang w:val="ka-GE"/>
        </w:rPr>
        <w:t>.</w:t>
      </w:r>
      <w:r>
        <w:rPr>
          <w:rFonts w:ascii="Sylfaen" w:hAnsi="Sylfaen"/>
          <w:lang w:val="ka-GE"/>
        </w:rPr>
        <w:t>2</w:t>
      </w:r>
      <w:r w:rsidRPr="00466C1B">
        <w:rPr>
          <w:rFonts w:ascii="Sylfaen" w:hAnsi="Sylfaen"/>
          <w:lang w:val="ka-GE"/>
        </w:rPr>
        <w:t> მლნ ლარი (მათ შორის საავტომობილო გზების პერიოდული შეკეთება და რეაბილიტაცია - </w:t>
      </w:r>
      <w:r>
        <w:rPr>
          <w:rFonts w:ascii="Sylfaen" w:hAnsi="Sylfaen"/>
          <w:lang w:val="ka-GE"/>
        </w:rPr>
        <w:t>323</w:t>
      </w:r>
      <w:r w:rsidRPr="00466C1B">
        <w:rPr>
          <w:rFonts w:ascii="Sylfaen" w:hAnsi="Sylfaen"/>
          <w:lang w:val="ka-GE"/>
        </w:rPr>
        <w:t>.</w:t>
      </w:r>
      <w:r>
        <w:rPr>
          <w:rFonts w:ascii="Sylfaen" w:hAnsi="Sylfaen"/>
          <w:lang w:val="ka-GE"/>
        </w:rPr>
        <w:t>4</w:t>
      </w:r>
      <w:r w:rsidRPr="00466C1B">
        <w:rPr>
          <w:rFonts w:ascii="Sylfaen" w:hAnsi="Sylfaen"/>
          <w:lang w:val="ka-GE"/>
        </w:rPr>
        <w:t xml:space="preserve"> მლნ ლარი, </w:t>
      </w:r>
      <w:r w:rsidRPr="00563D0F">
        <w:rPr>
          <w:rFonts w:ascii="Sylfaen" w:hAnsi="Sylfaen"/>
          <w:lang w:val="ka-GE"/>
        </w:rPr>
        <w:t>საავტომობილო გზების მიმდინარე შეკეთება და შენახვა ზამთრის პერიოდში - </w:t>
      </w:r>
      <w:r>
        <w:rPr>
          <w:rFonts w:ascii="Sylfaen" w:hAnsi="Sylfaen"/>
          <w:lang w:val="ka-GE"/>
        </w:rPr>
        <w:t>95</w:t>
      </w:r>
      <w:r w:rsidRPr="00563D0F">
        <w:rPr>
          <w:rFonts w:ascii="Sylfaen" w:hAnsi="Sylfaen"/>
          <w:lang w:val="ka-GE"/>
        </w:rPr>
        <w:t>.</w:t>
      </w:r>
      <w:r>
        <w:rPr>
          <w:rFonts w:ascii="Sylfaen" w:hAnsi="Sylfaen"/>
          <w:lang w:val="ka-GE"/>
        </w:rPr>
        <w:t>0</w:t>
      </w:r>
      <w:r w:rsidRPr="00563D0F">
        <w:rPr>
          <w:rFonts w:ascii="Sylfaen" w:hAnsi="Sylfaen"/>
          <w:lang w:val="ka-GE"/>
        </w:rPr>
        <w:t> მლნ ლარი</w:t>
      </w:r>
      <w:r w:rsidRPr="00563D0F">
        <w:rPr>
          <w:rFonts w:ascii="Sylfaen" w:hAnsi="Sylfaen"/>
        </w:rPr>
        <w:t>)</w:t>
      </w:r>
      <w:r w:rsidRPr="00563D0F">
        <w:rPr>
          <w:rFonts w:ascii="Sylfaen" w:hAnsi="Sylfaen"/>
          <w:lang w:val="ka-GE"/>
        </w:rPr>
        <w:t>;    </w:t>
      </w:r>
    </w:p>
    <w:p w:rsidR="00EE2C2B" w:rsidRPr="00563D0F" w:rsidRDefault="00EE2C2B" w:rsidP="00855C96">
      <w:pPr>
        <w:pStyle w:val="ListParagraph"/>
        <w:numPr>
          <w:ilvl w:val="0"/>
          <w:numId w:val="14"/>
        </w:numPr>
        <w:spacing w:after="0" w:line="240" w:lineRule="auto"/>
        <w:ind w:left="900"/>
        <w:jc w:val="both"/>
        <w:rPr>
          <w:rFonts w:ascii="Sylfaen" w:hAnsi="Sylfaen"/>
          <w:lang w:val="ka-GE"/>
        </w:rPr>
      </w:pPr>
      <w:r w:rsidRPr="00563D0F">
        <w:rPr>
          <w:rFonts w:ascii="Sylfaen" w:hAnsi="Sylfaen"/>
          <w:lang w:val="ka-GE"/>
        </w:rPr>
        <w:t>ჩქაროსნული ავტომაგისტრალების მშენებლობა - </w:t>
      </w:r>
      <w:r>
        <w:rPr>
          <w:rFonts w:ascii="Sylfaen" w:hAnsi="Sylfaen"/>
          <w:lang w:val="ka-GE"/>
        </w:rPr>
        <w:t>947</w:t>
      </w:r>
      <w:r w:rsidRPr="00563D0F">
        <w:rPr>
          <w:rFonts w:ascii="Sylfaen" w:hAnsi="Sylfaen"/>
          <w:lang w:val="ka-GE"/>
        </w:rPr>
        <w:t>.</w:t>
      </w:r>
      <w:r>
        <w:rPr>
          <w:rFonts w:ascii="Sylfaen" w:hAnsi="Sylfaen"/>
          <w:lang w:val="ka-GE"/>
        </w:rPr>
        <w:t>8</w:t>
      </w:r>
      <w:r w:rsidRPr="00563D0F">
        <w:rPr>
          <w:rFonts w:ascii="Sylfaen" w:hAnsi="Sylfaen"/>
          <w:lang w:val="ka-GE"/>
        </w:rPr>
        <w:t> მლნ ლარი.</w:t>
      </w:r>
    </w:p>
    <w:p w:rsidR="00EE2C2B" w:rsidRPr="004006F7" w:rsidRDefault="00EE2C2B" w:rsidP="004006F7">
      <w:pPr>
        <w:pStyle w:val="ListParagraph"/>
        <w:numPr>
          <w:ilvl w:val="0"/>
          <w:numId w:val="17"/>
        </w:numPr>
        <w:spacing w:after="0" w:line="240" w:lineRule="auto"/>
        <w:ind w:left="360"/>
        <w:jc w:val="both"/>
        <w:rPr>
          <w:rFonts w:ascii="Sylfaen" w:hAnsi="Sylfaen"/>
          <w:lang w:val="ka-GE"/>
        </w:rPr>
      </w:pPr>
      <w:r w:rsidRPr="004006F7">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584.8 მლნ ლარი, მათ შორის განხორციელდა ისეთი მნიშვნელოვანი პროგრამები, როგორიცაა:</w:t>
      </w:r>
    </w:p>
    <w:p w:rsidR="00EE2C2B" w:rsidRPr="00DA5589" w:rsidRDefault="00EE2C2B" w:rsidP="00855C96">
      <w:pPr>
        <w:pStyle w:val="ListParagraph"/>
        <w:numPr>
          <w:ilvl w:val="0"/>
          <w:numId w:val="14"/>
        </w:numPr>
        <w:spacing w:after="0" w:line="240" w:lineRule="auto"/>
        <w:ind w:left="1418"/>
        <w:jc w:val="both"/>
        <w:rPr>
          <w:rFonts w:ascii="Sylfaen" w:hAnsi="Sylfaen"/>
          <w:lang w:val="ka-GE"/>
        </w:rPr>
      </w:pPr>
      <w:r w:rsidRPr="00DA5589">
        <w:rPr>
          <w:rFonts w:ascii="Sylfaen" w:hAnsi="Sylfaen"/>
          <w:lang w:val="ka-GE"/>
        </w:rPr>
        <w:t xml:space="preserve">ტურისტული ინფრასტრუქტურის გაუმჯობესების ღონისძიებები - </w:t>
      </w:r>
      <w:r>
        <w:rPr>
          <w:rFonts w:ascii="Sylfaen" w:hAnsi="Sylfaen"/>
          <w:lang w:val="ka-GE"/>
        </w:rPr>
        <w:t>153</w:t>
      </w:r>
      <w:r w:rsidRPr="00DA5589">
        <w:rPr>
          <w:rFonts w:ascii="Sylfaen" w:hAnsi="Sylfaen"/>
          <w:lang w:val="ka-GE"/>
        </w:rPr>
        <w:t>.</w:t>
      </w:r>
      <w:r>
        <w:rPr>
          <w:rFonts w:ascii="Sylfaen" w:hAnsi="Sylfaen"/>
          <w:lang w:val="ka-GE"/>
        </w:rPr>
        <w:t>3</w:t>
      </w:r>
      <w:r w:rsidRPr="00DA5589">
        <w:rPr>
          <w:rFonts w:ascii="Sylfaen" w:hAnsi="Sylfaen"/>
          <w:lang w:val="ka-GE"/>
        </w:rPr>
        <w:t xml:space="preserve"> მლნ ლარი;</w:t>
      </w:r>
    </w:p>
    <w:p w:rsidR="00276877" w:rsidRPr="003654E9" w:rsidRDefault="00276877" w:rsidP="00855C96">
      <w:pPr>
        <w:pStyle w:val="ListParagraph"/>
        <w:numPr>
          <w:ilvl w:val="0"/>
          <w:numId w:val="14"/>
        </w:numPr>
        <w:spacing w:after="0" w:line="240" w:lineRule="auto"/>
        <w:ind w:left="1418"/>
        <w:jc w:val="both"/>
        <w:rPr>
          <w:rFonts w:ascii="Sylfaen" w:hAnsi="Sylfaen"/>
          <w:lang w:val="ka-GE"/>
        </w:rPr>
      </w:pPr>
      <w:r w:rsidRPr="003654E9">
        <w:rPr>
          <w:rFonts w:ascii="Sylfaen" w:hAnsi="Sylfaen"/>
          <w:lang w:val="ka-GE"/>
        </w:rPr>
        <w:t xml:space="preserve">სკოლამდელი აღზრდის დაწესებულებების მშენებლობა-რეაბილიტაცია - </w:t>
      </w:r>
      <w:r>
        <w:rPr>
          <w:rFonts w:ascii="Sylfaen" w:hAnsi="Sylfaen"/>
          <w:lang w:val="ka-GE"/>
        </w:rPr>
        <w:t>137</w:t>
      </w:r>
      <w:r w:rsidRPr="003654E9">
        <w:rPr>
          <w:rFonts w:ascii="Sylfaen" w:hAnsi="Sylfaen"/>
        </w:rPr>
        <w:t>.</w:t>
      </w:r>
      <w:r>
        <w:rPr>
          <w:rFonts w:ascii="Sylfaen" w:hAnsi="Sylfaen"/>
          <w:lang w:val="ka-GE"/>
        </w:rPr>
        <w:t>6</w:t>
      </w:r>
      <w:r w:rsidRPr="003654E9">
        <w:rPr>
          <w:rFonts w:ascii="Sylfaen" w:hAnsi="Sylfaen"/>
          <w:lang w:val="ka-GE"/>
        </w:rPr>
        <w:t xml:space="preserve"> მლნ ლარი;</w:t>
      </w:r>
    </w:p>
    <w:p w:rsidR="00EE2C2B" w:rsidRPr="00DA5589" w:rsidRDefault="00EE2C2B" w:rsidP="00855C96">
      <w:pPr>
        <w:pStyle w:val="ListParagraph"/>
        <w:numPr>
          <w:ilvl w:val="0"/>
          <w:numId w:val="14"/>
        </w:numPr>
        <w:spacing w:after="0" w:line="240" w:lineRule="auto"/>
        <w:ind w:left="1418"/>
        <w:jc w:val="both"/>
        <w:rPr>
          <w:rFonts w:ascii="Sylfaen" w:hAnsi="Sylfaen"/>
          <w:lang w:val="ka-GE"/>
        </w:rPr>
      </w:pPr>
      <w:r w:rsidRPr="00DA5589">
        <w:rPr>
          <w:rFonts w:ascii="Sylfaen" w:hAnsi="Sylfaen"/>
          <w:lang w:val="ka-GE"/>
        </w:rPr>
        <w:t>განახლებული რეგიონების პროგრამა - </w:t>
      </w:r>
      <w:r>
        <w:rPr>
          <w:rFonts w:ascii="Sylfaen" w:hAnsi="Sylfaen"/>
          <w:lang w:val="ka-GE"/>
        </w:rPr>
        <w:t>82</w:t>
      </w:r>
      <w:r w:rsidRPr="00DA5589">
        <w:rPr>
          <w:rFonts w:ascii="Sylfaen" w:hAnsi="Sylfaen"/>
          <w:lang w:val="ka-GE"/>
        </w:rPr>
        <w:t>.</w:t>
      </w:r>
      <w:r>
        <w:rPr>
          <w:rFonts w:ascii="Sylfaen" w:hAnsi="Sylfaen"/>
          <w:lang w:val="ka-GE"/>
        </w:rPr>
        <w:t>2</w:t>
      </w:r>
      <w:r w:rsidRPr="00DA5589">
        <w:rPr>
          <w:rFonts w:ascii="Sylfaen" w:hAnsi="Sylfaen"/>
          <w:lang w:val="ka-GE"/>
        </w:rPr>
        <w:t> მლნ ლარი;</w:t>
      </w:r>
    </w:p>
    <w:p w:rsidR="00EE2C2B" w:rsidRPr="003654E9" w:rsidRDefault="00EE2C2B" w:rsidP="00855C96">
      <w:pPr>
        <w:pStyle w:val="ListParagraph"/>
        <w:numPr>
          <w:ilvl w:val="0"/>
          <w:numId w:val="14"/>
        </w:numPr>
        <w:spacing w:after="0" w:line="240" w:lineRule="auto"/>
        <w:ind w:left="1418"/>
        <w:jc w:val="both"/>
        <w:rPr>
          <w:rFonts w:ascii="Sylfaen" w:hAnsi="Sylfaen"/>
          <w:lang w:val="ka-GE"/>
        </w:rPr>
      </w:pPr>
      <w:r w:rsidRPr="003654E9">
        <w:rPr>
          <w:rFonts w:ascii="Sylfaen" w:hAnsi="Sylfaen"/>
          <w:lang w:val="ka-GE"/>
        </w:rPr>
        <w:t xml:space="preserve">საცხოვრებლად ვარგისი ქალაქების საინვესტიციო პროგრამა (I ფაზა) (ADB) – </w:t>
      </w:r>
      <w:r>
        <w:rPr>
          <w:rFonts w:ascii="Sylfaen" w:hAnsi="Sylfaen"/>
          <w:lang w:val="ka-GE"/>
        </w:rPr>
        <w:t>34</w:t>
      </w:r>
      <w:r w:rsidRPr="003654E9">
        <w:rPr>
          <w:rFonts w:ascii="Sylfaen" w:hAnsi="Sylfaen"/>
          <w:lang w:val="ka-GE"/>
        </w:rPr>
        <w:t>.</w:t>
      </w:r>
      <w:r>
        <w:rPr>
          <w:rFonts w:ascii="Sylfaen" w:hAnsi="Sylfaen"/>
          <w:lang w:val="ka-GE"/>
        </w:rPr>
        <w:t>5</w:t>
      </w:r>
      <w:r w:rsidRPr="003654E9">
        <w:rPr>
          <w:rFonts w:ascii="Sylfaen" w:hAnsi="Sylfaen"/>
          <w:lang w:val="ka-GE"/>
        </w:rPr>
        <w:t> მლნ ლარი;</w:t>
      </w:r>
    </w:p>
    <w:p w:rsidR="00EE2C2B" w:rsidRPr="003654E9" w:rsidRDefault="00EE2C2B" w:rsidP="00855C96">
      <w:pPr>
        <w:pStyle w:val="ListParagraph"/>
        <w:numPr>
          <w:ilvl w:val="0"/>
          <w:numId w:val="14"/>
        </w:numPr>
        <w:spacing w:after="0" w:line="240" w:lineRule="auto"/>
        <w:ind w:left="1418"/>
        <w:jc w:val="both"/>
        <w:rPr>
          <w:rFonts w:ascii="Sylfaen" w:hAnsi="Sylfaen"/>
          <w:lang w:val="ka-GE"/>
        </w:rPr>
      </w:pPr>
      <w:r w:rsidRPr="003654E9">
        <w:rPr>
          <w:rFonts w:ascii="Sylfaen" w:hAnsi="Sylfaen"/>
          <w:lang w:val="ka-GE"/>
        </w:rPr>
        <w:t>რეგიონალური და მუნიციპალური ინფრასტრუქტურის განვითარების პროექტი II (WB, WB-TF) – </w:t>
      </w:r>
      <w:r>
        <w:rPr>
          <w:rFonts w:ascii="Sylfaen" w:hAnsi="Sylfaen"/>
          <w:lang w:val="ka-GE"/>
        </w:rPr>
        <w:t>21</w:t>
      </w:r>
      <w:r w:rsidRPr="003654E9">
        <w:rPr>
          <w:rFonts w:ascii="Sylfaen" w:hAnsi="Sylfaen"/>
          <w:lang w:val="ka-GE"/>
        </w:rPr>
        <w:t>.</w:t>
      </w:r>
      <w:r>
        <w:rPr>
          <w:rFonts w:ascii="Sylfaen" w:hAnsi="Sylfaen"/>
          <w:lang w:val="ka-GE"/>
        </w:rPr>
        <w:t>0</w:t>
      </w:r>
      <w:r w:rsidRPr="003654E9">
        <w:rPr>
          <w:rFonts w:ascii="Sylfaen" w:hAnsi="Sylfaen"/>
          <w:lang w:val="ka-GE"/>
        </w:rPr>
        <w:t xml:space="preserve"> მლნ ლარი</w:t>
      </w:r>
      <w:r>
        <w:rPr>
          <w:rFonts w:ascii="Sylfaen" w:hAnsi="Sylfaen"/>
          <w:lang w:val="ka-GE"/>
        </w:rPr>
        <w:t xml:space="preserve">, ხოლო </w:t>
      </w:r>
      <w:r w:rsidRPr="00EE2C2B">
        <w:rPr>
          <w:rFonts w:ascii="Sylfaen" w:hAnsi="Sylfaen"/>
          <w:lang w:val="ka-GE"/>
        </w:rPr>
        <w:t>რეგიონალური განვითარების პროექტი III (მცხეთა-მთიანეთი და სამცხე-ჯავახეთი) (WB)</w:t>
      </w:r>
      <w:r>
        <w:rPr>
          <w:rFonts w:ascii="Sylfaen" w:hAnsi="Sylfaen"/>
          <w:lang w:val="ka-GE"/>
        </w:rPr>
        <w:t xml:space="preserve"> – 20.2 მლნ ლარი;</w:t>
      </w:r>
    </w:p>
    <w:p w:rsidR="00EE2C2B" w:rsidRPr="008E283B" w:rsidRDefault="00EE2C2B" w:rsidP="00855C96">
      <w:pPr>
        <w:pStyle w:val="ListParagraph"/>
        <w:numPr>
          <w:ilvl w:val="0"/>
          <w:numId w:val="14"/>
        </w:numPr>
        <w:spacing w:after="0" w:line="240" w:lineRule="auto"/>
        <w:ind w:left="1418"/>
        <w:jc w:val="both"/>
        <w:rPr>
          <w:rFonts w:ascii="Sylfaen" w:hAnsi="Sylfaen"/>
          <w:lang w:val="ka-GE"/>
        </w:rPr>
      </w:pPr>
      <w:r w:rsidRPr="008E283B">
        <w:rPr>
          <w:rFonts w:ascii="Sylfaen" w:hAnsi="Sylfaen"/>
          <w:lang w:val="ka-GE"/>
        </w:rPr>
        <w:t xml:space="preserve">საჯარო სკოლების მშენებლობა-რეაბილიტაცია - </w:t>
      </w:r>
      <w:r w:rsidR="00276877" w:rsidRPr="008E283B">
        <w:rPr>
          <w:rFonts w:ascii="Sylfaen" w:hAnsi="Sylfaen"/>
          <w:lang w:val="ka-GE"/>
        </w:rPr>
        <w:t>62.9</w:t>
      </w:r>
      <w:r w:rsidRPr="008E283B">
        <w:rPr>
          <w:rFonts w:ascii="Sylfaen" w:hAnsi="Sylfaen"/>
          <w:lang w:val="ka-GE"/>
        </w:rPr>
        <w:t> მლნ ლარი</w:t>
      </w:r>
      <w:r w:rsidR="008E283B" w:rsidRPr="008E283B">
        <w:rPr>
          <w:rFonts w:ascii="Sylfaen" w:hAnsi="Sylfaen"/>
          <w:lang w:val="ka-GE"/>
        </w:rPr>
        <w:t>,</w:t>
      </w:r>
      <w:r w:rsidRPr="008E283B">
        <w:rPr>
          <w:rFonts w:ascii="Sylfaen" w:hAnsi="Sylfaen"/>
          <w:lang w:val="ka-GE"/>
        </w:rPr>
        <w:t xml:space="preserve"> </w:t>
      </w:r>
      <w:r w:rsidR="008E283B" w:rsidRPr="008E283B">
        <w:rPr>
          <w:rFonts w:ascii="Sylfaen" w:hAnsi="Sylfaen"/>
          <w:lang w:val="ka-GE"/>
        </w:rPr>
        <w:t xml:space="preserve">მათ შორის თბილისის საჯარო სკოლების რეაბილიტაციისა და ენერგოეფექტურობის გაზრდის პროექტი (CEB, E5P) – 13.2 მლნ ლარი </w:t>
      </w:r>
      <w:r w:rsidRPr="008E283B">
        <w:rPr>
          <w:rFonts w:ascii="Sylfaen" w:hAnsi="Sylfaen"/>
          <w:lang w:val="ka-GE"/>
        </w:rPr>
        <w:t xml:space="preserve">(ამასთან, საქართველოს განათლებისა და მეცნიერების სამინისტროს ხაზით </w:t>
      </w:r>
      <w:r w:rsidR="008E283B" w:rsidRPr="008E283B">
        <w:rPr>
          <w:rFonts w:ascii="Sylfaen" w:hAnsi="Sylfaen"/>
          <w:lang w:val="ka-GE"/>
        </w:rPr>
        <w:t>ზოგადსაგანმანათლებლო დაწესებულებების ინფრასტრუქტურის განვითარება</w:t>
      </w:r>
      <w:r w:rsidR="008E283B">
        <w:rPr>
          <w:rFonts w:ascii="Sylfaen" w:hAnsi="Sylfaen"/>
          <w:lang w:val="ka-GE"/>
        </w:rPr>
        <w:t>ზე ს</w:t>
      </w:r>
      <w:r w:rsidRPr="008E283B">
        <w:rPr>
          <w:rFonts w:ascii="Sylfaen" w:hAnsi="Sylfaen"/>
          <w:lang w:val="ka-GE"/>
        </w:rPr>
        <w:t xml:space="preserve">აანგარიშო პერიოდში მიმართულია </w:t>
      </w:r>
      <w:r w:rsidR="008E283B">
        <w:rPr>
          <w:rFonts w:ascii="Sylfaen" w:hAnsi="Sylfaen"/>
          <w:lang w:val="ka-GE"/>
        </w:rPr>
        <w:t>246.6</w:t>
      </w:r>
      <w:r w:rsidRPr="008E283B">
        <w:rPr>
          <w:rFonts w:ascii="Sylfaen" w:hAnsi="Sylfaen"/>
          <w:lang w:val="ka-GE"/>
        </w:rPr>
        <w:t xml:space="preserve"> მლნ ლარი);</w:t>
      </w:r>
    </w:p>
    <w:p w:rsidR="00EE2C2B" w:rsidRPr="003654E9" w:rsidRDefault="00EE2C2B" w:rsidP="00855C96">
      <w:pPr>
        <w:pStyle w:val="ListParagraph"/>
        <w:numPr>
          <w:ilvl w:val="0"/>
          <w:numId w:val="14"/>
        </w:numPr>
        <w:spacing w:after="0" w:line="240" w:lineRule="auto"/>
        <w:ind w:left="1418"/>
        <w:jc w:val="both"/>
        <w:rPr>
          <w:rFonts w:ascii="Sylfaen" w:hAnsi="Sylfaen"/>
          <w:lang w:val="ka-GE"/>
        </w:rPr>
      </w:pPr>
      <w:r w:rsidRPr="003654E9">
        <w:rPr>
          <w:rFonts w:ascii="Sylfaen" w:hAnsi="Sylfaen"/>
          <w:lang w:val="ka-GE"/>
        </w:rPr>
        <w:t>იძულებით გადაადგილებული პირების მხარდაჭერა - </w:t>
      </w:r>
      <w:r>
        <w:rPr>
          <w:rFonts w:ascii="Sylfaen" w:hAnsi="Sylfaen"/>
          <w:lang w:val="ka-GE"/>
        </w:rPr>
        <w:t>4</w:t>
      </w:r>
      <w:r w:rsidRPr="003654E9">
        <w:rPr>
          <w:rFonts w:ascii="Sylfaen" w:hAnsi="Sylfaen"/>
          <w:lang w:val="ka-GE"/>
        </w:rPr>
        <w:t>.</w:t>
      </w:r>
      <w:r w:rsidRPr="003654E9">
        <w:rPr>
          <w:rFonts w:ascii="Sylfaen" w:hAnsi="Sylfaen"/>
        </w:rPr>
        <w:t>5</w:t>
      </w:r>
      <w:r w:rsidRPr="003654E9">
        <w:rPr>
          <w:rFonts w:ascii="Sylfaen" w:hAnsi="Sylfaen"/>
          <w:lang w:val="ka-GE"/>
        </w:rPr>
        <w:t> მლნ ლარი.</w:t>
      </w:r>
    </w:p>
    <w:p w:rsidR="00EE2C2B" w:rsidRPr="00395568" w:rsidRDefault="00EE2C2B" w:rsidP="00855C96">
      <w:pPr>
        <w:pStyle w:val="ListParagraph"/>
        <w:numPr>
          <w:ilvl w:val="0"/>
          <w:numId w:val="17"/>
        </w:numPr>
        <w:spacing w:after="0" w:line="240" w:lineRule="auto"/>
        <w:ind w:left="360"/>
        <w:jc w:val="both"/>
        <w:rPr>
          <w:color w:val="000000"/>
          <w:sz w:val="24"/>
          <w:szCs w:val="24"/>
        </w:rPr>
      </w:pPr>
      <w:r w:rsidRPr="00395568">
        <w:rPr>
          <w:rFonts w:ascii="Sylfaen" w:hAnsi="Sylfaen"/>
          <w:color w:val="000000"/>
          <w:lang w:val="ka-GE"/>
        </w:rPr>
        <w:t xml:space="preserve">წყალმომარაგების ინფრასტრუქტურის აღდგენა-რეაბილიტაციის პროექტებზე მიმართულ იყო </w:t>
      </w:r>
      <w:r>
        <w:rPr>
          <w:rFonts w:ascii="Sylfaen" w:hAnsi="Sylfaen"/>
          <w:color w:val="000000"/>
          <w:lang w:val="ka-GE"/>
        </w:rPr>
        <w:t>393</w:t>
      </w:r>
      <w:r w:rsidRPr="00395568">
        <w:rPr>
          <w:rFonts w:ascii="Sylfaen" w:hAnsi="Sylfaen"/>
          <w:color w:val="000000"/>
        </w:rPr>
        <w:t>.</w:t>
      </w:r>
      <w:r>
        <w:rPr>
          <w:rFonts w:ascii="Sylfaen" w:hAnsi="Sylfaen"/>
          <w:color w:val="000000"/>
          <w:lang w:val="ka-GE"/>
        </w:rPr>
        <w:t>5</w:t>
      </w:r>
      <w:r w:rsidRPr="00395568">
        <w:rPr>
          <w:rFonts w:ascii="Sylfaen" w:hAnsi="Sylfaen"/>
          <w:color w:val="000000"/>
          <w:lang w:val="ka-GE"/>
        </w:rPr>
        <w:t xml:space="preserve"> მლნ ლარი;</w:t>
      </w:r>
    </w:p>
    <w:p w:rsidR="0037777E" w:rsidRPr="0037777E" w:rsidRDefault="0037777E" w:rsidP="00855C96">
      <w:pPr>
        <w:pStyle w:val="ListParagraph"/>
        <w:numPr>
          <w:ilvl w:val="0"/>
          <w:numId w:val="17"/>
        </w:numPr>
        <w:spacing w:after="0" w:line="240" w:lineRule="auto"/>
        <w:jc w:val="both"/>
        <w:rPr>
          <w:rFonts w:ascii="Sylfaen" w:hAnsi="Sylfaen" w:cs="Sylfaen"/>
          <w:lang w:val="ka-GE"/>
        </w:rPr>
      </w:pPr>
      <w:r w:rsidRPr="00691EB6">
        <w:rPr>
          <w:rFonts w:ascii="Sylfaen" w:hAnsi="Sylfaen" w:cs="Sylfaen"/>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w:t>
      </w:r>
      <w:r>
        <w:rPr>
          <w:rFonts w:ascii="Sylfaen" w:hAnsi="Sylfaen" w:cs="Sylfaen"/>
          <w:lang w:val="ka-GE"/>
        </w:rPr>
        <w:t>2</w:t>
      </w:r>
      <w:r>
        <w:rPr>
          <w:rFonts w:ascii="Sylfaen" w:hAnsi="Sylfaen" w:cs="Sylfaen"/>
        </w:rPr>
        <w:t>4</w:t>
      </w:r>
      <w:r w:rsidRPr="00691EB6">
        <w:rPr>
          <w:rFonts w:ascii="Sylfaen" w:hAnsi="Sylfaen" w:cs="Sylfaen"/>
          <w:lang w:val="ka-GE"/>
        </w:rPr>
        <w:t xml:space="preserve"> წლის 15 მარტს განხორციელდა საქართველოს მთავრობის მიერ 20</w:t>
      </w:r>
      <w:r>
        <w:rPr>
          <w:rFonts w:ascii="Sylfaen" w:hAnsi="Sylfaen" w:cs="Sylfaen"/>
          <w:lang w:val="ka-GE"/>
        </w:rPr>
        <w:t>2</w:t>
      </w:r>
      <w:r>
        <w:rPr>
          <w:rFonts w:ascii="Sylfaen" w:hAnsi="Sylfaen" w:cs="Sylfaen"/>
        </w:rPr>
        <w:t>3</w:t>
      </w:r>
      <w:r w:rsidRPr="00691EB6">
        <w:rPr>
          <w:rFonts w:ascii="Sylfaen" w:hAnsi="Sylfaen" w:cs="Sylfaen"/>
          <w:lang w:val="ka-GE"/>
        </w:rPr>
        <w:t xml:space="preserve"> წლის 15 მარტს გამოშვებული </w:t>
      </w:r>
      <w:r>
        <w:rPr>
          <w:rFonts w:ascii="Sylfaen" w:hAnsi="Sylfaen" w:cs="Sylfaen"/>
        </w:rPr>
        <w:t xml:space="preserve">80 </w:t>
      </w:r>
      <w:r w:rsidRPr="00691EB6">
        <w:rPr>
          <w:rFonts w:ascii="Sylfaen" w:hAnsi="Sylfaen" w:cs="Sylfaen"/>
          <w:lang w:val="ka-GE"/>
        </w:rPr>
        <w:t>846.0 ათასი ლარის ობლიგაციების განახლება</w:t>
      </w:r>
      <w:r>
        <w:rPr>
          <w:rFonts w:ascii="Sylfaen" w:hAnsi="Sylfaen" w:cs="Sylfaen"/>
          <w:lang w:val="ka-GE"/>
        </w:rPr>
        <w:t xml:space="preserve"> </w:t>
      </w:r>
      <w:r>
        <w:rPr>
          <w:rFonts w:ascii="Sylfaen" w:hAnsi="Sylfaen" w:cs="Sylfaen"/>
        </w:rPr>
        <w:t xml:space="preserve">40 </w:t>
      </w:r>
      <w:r w:rsidRPr="00691EB6">
        <w:rPr>
          <w:rFonts w:ascii="Sylfaen" w:hAnsi="Sylfaen" w:cs="Sylfaen"/>
          <w:lang w:val="ka-GE"/>
        </w:rPr>
        <w:t xml:space="preserve">846.0 ათასი ლარის ოდენობით, წლიური </w:t>
      </w:r>
      <w:r>
        <w:rPr>
          <w:rFonts w:ascii="Sylfaen" w:hAnsi="Sylfaen" w:cs="Sylfaen"/>
        </w:rPr>
        <w:t>8.5</w:t>
      </w:r>
      <w:r>
        <w:rPr>
          <w:rFonts w:ascii="Sylfaen" w:hAnsi="Sylfaen" w:cs="Sylfaen"/>
          <w:lang w:val="ka-GE"/>
        </w:rPr>
        <w:t>05%</w:t>
      </w:r>
      <w:r w:rsidRPr="00691EB6">
        <w:rPr>
          <w:rFonts w:ascii="Sylfaen" w:hAnsi="Sylfaen" w:cs="Sylfaen"/>
          <w:lang w:val="ka-GE"/>
        </w:rPr>
        <w:t xml:space="preserve"> საპროცენტო განაკვეთით და 40</w:t>
      </w:r>
      <w:r>
        <w:rPr>
          <w:rFonts w:ascii="Sylfaen" w:hAnsi="Sylfaen" w:cs="Sylfaen"/>
        </w:rPr>
        <w:t xml:space="preserve"> </w:t>
      </w:r>
      <w:r w:rsidRPr="00691EB6">
        <w:rPr>
          <w:rFonts w:ascii="Sylfaen" w:hAnsi="Sylfaen" w:cs="Sylfaen"/>
          <w:lang w:val="ka-GE"/>
        </w:rPr>
        <w:t xml:space="preserve">000.0 ათასი ლარის გადაფორმება სახელმწიფო </w:t>
      </w:r>
      <w:r w:rsidRPr="0037777E">
        <w:rPr>
          <w:rFonts w:ascii="Sylfaen" w:hAnsi="Sylfaen" w:cs="Sylfaen"/>
          <w:lang w:val="ka-GE"/>
        </w:rPr>
        <w:t>ობლიგაციებად ღია ბაზრის ოპერაციებისათვის, საიდანაც:</w:t>
      </w:r>
    </w:p>
    <w:p w:rsidR="00882D43" w:rsidRPr="0037777E" w:rsidRDefault="00882D43" w:rsidP="00855C96">
      <w:pPr>
        <w:pStyle w:val="ListParagraph"/>
        <w:numPr>
          <w:ilvl w:val="0"/>
          <w:numId w:val="40"/>
        </w:numPr>
        <w:spacing w:after="0" w:line="240" w:lineRule="auto"/>
        <w:jc w:val="both"/>
        <w:rPr>
          <w:rFonts w:ascii="Sylfaen" w:hAnsi="Sylfaen" w:cs="Sylfaen"/>
          <w:lang w:val="ka-GE"/>
        </w:rPr>
      </w:pPr>
      <w:r w:rsidRPr="0037777E">
        <w:rPr>
          <w:rFonts w:ascii="Sylfaen" w:hAnsi="Sylfaen" w:cs="Sylfaen"/>
          <w:lang w:val="ka-GE"/>
        </w:rPr>
        <w:t xml:space="preserve">10 000.0 ათასი ლარი გადაფორმდა წლიური განაკვეთით </w:t>
      </w:r>
      <w:r w:rsidRPr="0037777E">
        <w:rPr>
          <w:rFonts w:ascii="Sylfaen" w:hAnsi="Sylfaen" w:cs="Sylfaen"/>
        </w:rPr>
        <w:t>8</w:t>
      </w:r>
      <w:r w:rsidRPr="0037777E">
        <w:rPr>
          <w:rFonts w:ascii="Sylfaen" w:hAnsi="Sylfaen" w:cs="Sylfaen"/>
          <w:lang w:val="ka-GE"/>
        </w:rPr>
        <w:t>.</w:t>
      </w:r>
      <w:r w:rsidRPr="0037777E">
        <w:rPr>
          <w:rFonts w:ascii="Sylfaen" w:hAnsi="Sylfaen" w:cs="Sylfaen"/>
        </w:rPr>
        <w:t>500</w:t>
      </w:r>
      <w:r w:rsidRPr="0037777E">
        <w:rPr>
          <w:rFonts w:ascii="Sylfaen" w:hAnsi="Sylfaen" w:cs="Sylfaen"/>
          <w:lang w:val="ka-GE"/>
        </w:rPr>
        <w:t>%;</w:t>
      </w:r>
    </w:p>
    <w:p w:rsidR="00882D43" w:rsidRPr="0037777E" w:rsidRDefault="00882D43" w:rsidP="00855C96">
      <w:pPr>
        <w:pStyle w:val="ListParagraph"/>
        <w:numPr>
          <w:ilvl w:val="0"/>
          <w:numId w:val="40"/>
        </w:numPr>
        <w:spacing w:after="0" w:line="240" w:lineRule="auto"/>
        <w:jc w:val="both"/>
        <w:rPr>
          <w:rFonts w:ascii="Sylfaen" w:hAnsi="Sylfaen" w:cs="Sylfaen"/>
          <w:lang w:val="ka-GE"/>
        </w:rPr>
      </w:pPr>
      <w:r w:rsidRPr="0037777E">
        <w:rPr>
          <w:rFonts w:ascii="Sylfaen" w:hAnsi="Sylfaen" w:cs="Sylfaen"/>
          <w:lang w:val="ka-GE"/>
        </w:rPr>
        <w:t xml:space="preserve">8 000.0 ათასი ლარი წლიური განაკვეთით </w:t>
      </w:r>
      <w:r w:rsidRPr="0037777E">
        <w:rPr>
          <w:rFonts w:ascii="Sylfaen" w:hAnsi="Sylfaen" w:cs="Sylfaen"/>
        </w:rPr>
        <w:t>8</w:t>
      </w:r>
      <w:r w:rsidRPr="0037777E">
        <w:rPr>
          <w:rFonts w:ascii="Sylfaen" w:hAnsi="Sylfaen" w:cs="Sylfaen"/>
          <w:lang w:val="ka-GE"/>
        </w:rPr>
        <w:t>.</w:t>
      </w:r>
      <w:r w:rsidRPr="0037777E">
        <w:rPr>
          <w:rFonts w:ascii="Sylfaen" w:hAnsi="Sylfaen" w:cs="Sylfaen"/>
        </w:rPr>
        <w:t>375</w:t>
      </w:r>
      <w:r w:rsidRPr="0037777E">
        <w:rPr>
          <w:rFonts w:ascii="Sylfaen" w:hAnsi="Sylfaen" w:cs="Sylfaen"/>
          <w:lang w:val="ka-GE"/>
        </w:rPr>
        <w:t>%;</w:t>
      </w:r>
    </w:p>
    <w:p w:rsidR="00882D43" w:rsidRPr="0037777E" w:rsidRDefault="00882D43" w:rsidP="00855C96">
      <w:pPr>
        <w:pStyle w:val="ListParagraph"/>
        <w:numPr>
          <w:ilvl w:val="0"/>
          <w:numId w:val="40"/>
        </w:numPr>
        <w:spacing w:after="0" w:line="240" w:lineRule="auto"/>
        <w:jc w:val="both"/>
        <w:rPr>
          <w:rFonts w:ascii="Sylfaen" w:hAnsi="Sylfaen" w:cs="Sylfaen"/>
          <w:lang w:val="ka-GE"/>
        </w:rPr>
      </w:pPr>
      <w:r w:rsidRPr="0037777E">
        <w:rPr>
          <w:rFonts w:ascii="Sylfaen" w:hAnsi="Sylfaen" w:cs="Sylfaen"/>
          <w:lang w:val="ka-GE"/>
        </w:rPr>
        <w:t xml:space="preserve">12 000.0 ათასი ლარი წლიური განაკვეთით </w:t>
      </w:r>
      <w:r w:rsidRPr="0037777E">
        <w:rPr>
          <w:rFonts w:ascii="Sylfaen" w:hAnsi="Sylfaen" w:cs="Sylfaen"/>
        </w:rPr>
        <w:t>8</w:t>
      </w:r>
      <w:r w:rsidRPr="0037777E">
        <w:rPr>
          <w:rFonts w:ascii="Sylfaen" w:hAnsi="Sylfaen" w:cs="Sylfaen"/>
          <w:lang w:val="ka-GE"/>
        </w:rPr>
        <w:t>.</w:t>
      </w:r>
      <w:r w:rsidRPr="0037777E">
        <w:rPr>
          <w:rFonts w:ascii="Sylfaen" w:hAnsi="Sylfaen" w:cs="Sylfaen"/>
        </w:rPr>
        <w:t>375</w:t>
      </w:r>
      <w:r w:rsidRPr="0037777E">
        <w:rPr>
          <w:rFonts w:ascii="Sylfaen" w:hAnsi="Sylfaen" w:cs="Sylfaen"/>
          <w:lang w:val="ka-GE"/>
        </w:rPr>
        <w:t>%;</w:t>
      </w:r>
    </w:p>
    <w:p w:rsidR="00882D43" w:rsidRPr="0037777E" w:rsidRDefault="00882D43" w:rsidP="00855C96">
      <w:pPr>
        <w:pStyle w:val="ListParagraph"/>
        <w:numPr>
          <w:ilvl w:val="0"/>
          <w:numId w:val="40"/>
        </w:numPr>
        <w:spacing w:after="0" w:line="240" w:lineRule="auto"/>
        <w:jc w:val="both"/>
        <w:rPr>
          <w:rFonts w:ascii="Sylfaen" w:hAnsi="Sylfaen" w:cs="Sylfaen"/>
          <w:lang w:val="ka-GE"/>
        </w:rPr>
      </w:pPr>
      <w:r w:rsidRPr="0037777E">
        <w:rPr>
          <w:rFonts w:ascii="Sylfaen" w:hAnsi="Sylfaen" w:cs="Sylfaen"/>
          <w:lang w:val="ka-GE"/>
        </w:rPr>
        <w:t xml:space="preserve">10 000.0 ათასი ლარი წლიური განაკვეთით </w:t>
      </w:r>
      <w:r w:rsidRPr="0037777E">
        <w:rPr>
          <w:rFonts w:ascii="Sylfaen" w:hAnsi="Sylfaen" w:cs="Sylfaen"/>
        </w:rPr>
        <w:t>8</w:t>
      </w:r>
      <w:r w:rsidRPr="0037777E">
        <w:rPr>
          <w:rFonts w:ascii="Sylfaen" w:hAnsi="Sylfaen" w:cs="Sylfaen"/>
          <w:lang w:val="ka-GE"/>
        </w:rPr>
        <w:t>.</w:t>
      </w:r>
      <w:r w:rsidRPr="0037777E">
        <w:rPr>
          <w:rFonts w:ascii="Sylfaen" w:hAnsi="Sylfaen" w:cs="Sylfaen"/>
        </w:rPr>
        <w:t>375</w:t>
      </w:r>
      <w:r w:rsidRPr="0037777E">
        <w:rPr>
          <w:rFonts w:ascii="Sylfaen" w:hAnsi="Sylfaen" w:cs="Sylfaen"/>
          <w:lang w:val="ka-GE"/>
        </w:rPr>
        <w:t xml:space="preserve">%. </w:t>
      </w:r>
    </w:p>
    <w:p w:rsidR="00917A63" w:rsidRPr="0037777E" w:rsidRDefault="00917A63" w:rsidP="00855C96">
      <w:pPr>
        <w:spacing w:before="240" w:after="0" w:line="240" w:lineRule="auto"/>
        <w:ind w:left="426"/>
        <w:jc w:val="both"/>
        <w:rPr>
          <w:rFonts w:ascii="Sylfaen" w:hAnsi="Sylfaen" w:cs="Sylfaen"/>
          <w:sz w:val="16"/>
          <w:szCs w:val="16"/>
          <w:lang w:val="ka-GE"/>
        </w:rPr>
      </w:pPr>
      <w:r w:rsidRPr="0037777E">
        <w:rPr>
          <w:rFonts w:ascii="Sylfaen" w:hAnsi="Sylfaen" w:cs="Sylfaen"/>
          <w:lang w:val="ka-GE"/>
        </w:rPr>
        <w:t>ასევე, ზემოაღნიშნული შეთანხმების შესაბამისად, 202</w:t>
      </w:r>
      <w:r w:rsidRPr="0037777E">
        <w:rPr>
          <w:rFonts w:ascii="Sylfaen" w:hAnsi="Sylfaen" w:cs="Sylfaen"/>
        </w:rPr>
        <w:t>4</w:t>
      </w:r>
      <w:r w:rsidRPr="0037777E">
        <w:rPr>
          <w:rFonts w:ascii="Sylfaen" w:hAnsi="Sylfaen" w:cs="Sylfaen"/>
          <w:lang w:val="ka-GE"/>
        </w:rPr>
        <w:t xml:space="preserve"> წლის 15 მარტს განხორციელდა 20</w:t>
      </w:r>
      <w:r w:rsidRPr="0037777E">
        <w:rPr>
          <w:rFonts w:ascii="Sylfaen" w:hAnsi="Sylfaen" w:cs="Sylfaen"/>
        </w:rPr>
        <w:t>19</w:t>
      </w:r>
      <w:r w:rsidRPr="0037777E">
        <w:rPr>
          <w:rFonts w:ascii="Sylfaen" w:hAnsi="Sylfaen" w:cs="Sylfaen"/>
          <w:lang w:val="ka-GE"/>
        </w:rPr>
        <w:t xml:space="preserve"> წლის 15 მარტს გამოშვებული „ობლიგაციები ღია ბაზრისთვის“ დაფარვა 10 000.0 ათასი ლარის </w:t>
      </w:r>
      <w:r w:rsidRPr="0037777E">
        <w:rPr>
          <w:rFonts w:ascii="Sylfaen" w:hAnsi="Sylfaen" w:cs="Sylfaen"/>
          <w:lang w:val="ka-GE"/>
        </w:rPr>
        <w:lastRenderedPageBreak/>
        <w:t xml:space="preserve">ოდენობით, </w:t>
      </w:r>
      <w:r w:rsidR="0037777E" w:rsidRPr="0037777E">
        <w:rPr>
          <w:rFonts w:ascii="Sylfaen" w:hAnsi="Sylfaen" w:cs="Sylfaen"/>
        </w:rPr>
        <w:t xml:space="preserve">2024 </w:t>
      </w:r>
      <w:r w:rsidR="0037777E" w:rsidRPr="0037777E">
        <w:rPr>
          <w:rFonts w:ascii="Sylfaen" w:hAnsi="Sylfaen" w:cs="Sylfaen"/>
          <w:lang w:val="ka-GE"/>
        </w:rPr>
        <w:t xml:space="preserve">წლის </w:t>
      </w:r>
      <w:r w:rsidRPr="0037777E">
        <w:rPr>
          <w:rFonts w:ascii="Sylfaen" w:hAnsi="Sylfaen" w:cs="Sylfaen"/>
        </w:rPr>
        <w:t>15</w:t>
      </w:r>
      <w:r w:rsidRPr="0037777E">
        <w:rPr>
          <w:rFonts w:ascii="Sylfaen" w:hAnsi="Sylfaen" w:cs="Sylfaen"/>
          <w:lang w:val="ka-GE"/>
        </w:rPr>
        <w:t xml:space="preserve"> ივნისს განხორციელდა 2020 წლის 15 მარტს გამოშვებული „ობლიგაციები ღია ბაზრისთვის“ დაფარვა 12 000.0 ათასი ლარის ოდენობით</w:t>
      </w:r>
      <w:r w:rsidR="0037777E" w:rsidRPr="0037777E">
        <w:rPr>
          <w:rFonts w:ascii="Sylfaen" w:hAnsi="Sylfaen" w:cs="Sylfaen"/>
          <w:lang w:val="ka-GE"/>
        </w:rPr>
        <w:t>, ხოლო 202</w:t>
      </w:r>
      <w:r w:rsidR="0037777E" w:rsidRPr="0037777E">
        <w:rPr>
          <w:rFonts w:ascii="Sylfaen" w:hAnsi="Sylfaen" w:cs="Sylfaen"/>
        </w:rPr>
        <w:t>4</w:t>
      </w:r>
      <w:r w:rsidR="0037777E" w:rsidRPr="0037777E">
        <w:rPr>
          <w:rFonts w:ascii="Sylfaen" w:hAnsi="Sylfaen" w:cs="Sylfaen"/>
          <w:lang w:val="ka-GE"/>
        </w:rPr>
        <w:t xml:space="preserve"> წლის </w:t>
      </w:r>
      <w:r w:rsidR="0037777E" w:rsidRPr="0037777E">
        <w:rPr>
          <w:rFonts w:ascii="Sylfaen" w:hAnsi="Sylfaen" w:cs="Sylfaen"/>
        </w:rPr>
        <w:t>15</w:t>
      </w:r>
      <w:r w:rsidR="0037777E" w:rsidRPr="0037777E">
        <w:rPr>
          <w:rFonts w:ascii="Sylfaen" w:hAnsi="Sylfaen" w:cs="Sylfaen"/>
          <w:lang w:val="ka-GE"/>
        </w:rPr>
        <w:t xml:space="preserve"> სექტემბერს განხორციელდა 2021 წლის 15 მარტს გამოშვებული „ობლიგაციები ღია ბაზრისთვის“ დაფარვა          10 000.0 ათასი ლარის ოდენობით</w:t>
      </w:r>
      <w:r w:rsidR="0037777E" w:rsidRPr="0037777E">
        <w:rPr>
          <w:rFonts w:ascii="Sylfaen" w:hAnsi="Sylfaen" w:cs="Sylfaen"/>
        </w:rPr>
        <w:t>.</w:t>
      </w:r>
    </w:p>
    <w:p w:rsidR="00FD4C6B" w:rsidRPr="00EE2C2B" w:rsidRDefault="00FD4C6B" w:rsidP="00855C96">
      <w:pPr>
        <w:pStyle w:val="ListParagraph"/>
        <w:numPr>
          <w:ilvl w:val="0"/>
          <w:numId w:val="17"/>
        </w:numPr>
        <w:spacing w:after="0" w:line="240" w:lineRule="auto"/>
        <w:ind w:left="360"/>
        <w:jc w:val="both"/>
        <w:rPr>
          <w:rFonts w:ascii="Sylfaen" w:hAnsi="Sylfaen"/>
          <w:color w:val="000000"/>
          <w:lang w:val="ka-GE"/>
        </w:rPr>
      </w:pPr>
      <w:r w:rsidRPr="00EE2C2B">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08233C" w:rsidRDefault="0008233C" w:rsidP="00855C96">
      <w:pPr>
        <w:pStyle w:val="ListParagraph"/>
        <w:numPr>
          <w:ilvl w:val="0"/>
          <w:numId w:val="17"/>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Pr>
          <w:rFonts w:ascii="Sylfaen" w:hAnsi="Sylfaen"/>
          <w:lang w:val="ka-GE"/>
        </w:rPr>
        <w:t>2</w:t>
      </w:r>
      <w:r w:rsidRPr="00F448AB">
        <w:rPr>
          <w:rFonts w:ascii="Sylfaen" w:hAnsi="Sylfaen"/>
          <w:lang w:val="ka-GE"/>
        </w:rPr>
        <w:t xml:space="preserve"> კვალიფიციური პოლიტიკური პარტია</w:t>
      </w:r>
      <w:r>
        <w:rPr>
          <w:rFonts w:ascii="Sylfaen" w:hAnsi="Sylfaen"/>
          <w:lang w:val="ka-GE"/>
        </w:rPr>
        <w:t>;</w:t>
      </w:r>
    </w:p>
    <w:p w:rsidR="0008233C" w:rsidRDefault="0008233C" w:rsidP="00855C96">
      <w:pPr>
        <w:pStyle w:val="ListParagraph"/>
        <w:numPr>
          <w:ilvl w:val="0"/>
          <w:numId w:val="17"/>
        </w:numPr>
        <w:spacing w:after="0" w:line="240" w:lineRule="auto"/>
        <w:ind w:left="360"/>
        <w:jc w:val="both"/>
        <w:rPr>
          <w:rFonts w:ascii="Sylfaen" w:hAnsi="Sylfaen"/>
          <w:lang w:val="ka-GE"/>
        </w:rPr>
      </w:pPr>
      <w:r w:rsidRPr="00BF598C">
        <w:rPr>
          <w:rFonts w:ascii="Sylfaen" w:hAnsi="Sylfaen"/>
          <w:lang w:val="ka-GE"/>
        </w:rPr>
        <w:t xml:space="preserve">2024 წლის </w:t>
      </w:r>
      <w:r>
        <w:rPr>
          <w:rFonts w:ascii="Sylfaen" w:hAnsi="Sylfaen"/>
          <w:lang w:val="ka-GE"/>
        </w:rPr>
        <w:t xml:space="preserve">26 ოქტომბრის </w:t>
      </w:r>
      <w:r w:rsidRPr="00BF598C">
        <w:rPr>
          <w:rFonts w:ascii="Sylfaen" w:hAnsi="Sylfaen"/>
          <w:lang w:val="ka-GE"/>
        </w:rPr>
        <w:t xml:space="preserve">საქართველოს პარლამენტის არჩევნების ელექტრონულად ჩასატარებლად მოსამზადებელი ღონისძიებებისთვის საანგარიშო პერიოდში მიმართული იქნა </w:t>
      </w:r>
      <w:r>
        <w:rPr>
          <w:rFonts w:ascii="Sylfaen" w:hAnsi="Sylfaen"/>
          <w:lang w:val="ka-GE"/>
        </w:rPr>
        <w:t>82</w:t>
      </w:r>
      <w:r>
        <w:rPr>
          <w:rFonts w:ascii="Sylfaen" w:hAnsi="Sylfaen"/>
        </w:rPr>
        <w:t>.0</w:t>
      </w:r>
      <w:r w:rsidRPr="00BF598C">
        <w:rPr>
          <w:rFonts w:ascii="Sylfaen" w:hAnsi="Sylfaen"/>
          <w:lang w:val="ka-GE"/>
        </w:rPr>
        <w:t xml:space="preserve"> მლნ ლარამდე;</w:t>
      </w:r>
    </w:p>
    <w:p w:rsidR="007C15D6" w:rsidRPr="000B6964" w:rsidRDefault="007C15D6" w:rsidP="00855C96">
      <w:pPr>
        <w:pStyle w:val="ListParagraph"/>
        <w:numPr>
          <w:ilvl w:val="0"/>
          <w:numId w:val="17"/>
        </w:numPr>
        <w:spacing w:after="0" w:line="240" w:lineRule="auto"/>
        <w:ind w:left="360"/>
        <w:jc w:val="both"/>
        <w:rPr>
          <w:rFonts w:ascii="Sylfaen" w:hAnsi="Sylfaen"/>
          <w:lang w:val="ka-GE"/>
        </w:rPr>
      </w:pPr>
      <w:r w:rsidRPr="000B6964">
        <w:rPr>
          <w:rFonts w:ascii="Sylfaen" w:hAnsi="Sylfaen"/>
          <w:lang w:val="ka-GE"/>
        </w:rPr>
        <w:t xml:space="preserve">საქართველოს სახელმწიფო ჯილდოებზე დაწესებული ერთდროული ფულადი პრემიები </w:t>
      </w:r>
      <w:r w:rsidRPr="00D316CC">
        <w:rPr>
          <w:rFonts w:ascii="Sylfaen" w:hAnsi="Sylfaen"/>
          <w:lang w:val="ka-GE"/>
        </w:rPr>
        <w:t xml:space="preserve">გაიცა </w:t>
      </w:r>
      <w:r w:rsidR="000B6964" w:rsidRPr="00D316CC">
        <w:rPr>
          <w:rFonts w:ascii="Sylfaen" w:hAnsi="Sylfaen"/>
        </w:rPr>
        <w:t>8</w:t>
      </w:r>
      <w:r w:rsidRPr="000B6964">
        <w:rPr>
          <w:rFonts w:ascii="Sylfaen" w:hAnsi="Sylfaen" w:cs="Sylfaen"/>
          <w:lang w:val="ka-GE"/>
        </w:rPr>
        <w:t xml:space="preserve"> </w:t>
      </w:r>
      <w:r w:rsidRPr="000B6964">
        <w:rPr>
          <w:rFonts w:ascii="Sylfaen" w:hAnsi="Sylfaen"/>
          <w:lang w:val="ka-GE"/>
        </w:rPr>
        <w:t xml:space="preserve">დაჯილდოებულ პირზე. ამ მიზნით მიიმართა </w:t>
      </w:r>
      <w:r w:rsidRPr="000B6964">
        <w:rPr>
          <w:rFonts w:ascii="Sylfaen" w:hAnsi="Sylfaen"/>
        </w:rPr>
        <w:t>5</w:t>
      </w:r>
      <w:r w:rsidR="000B6964" w:rsidRPr="000B6964">
        <w:rPr>
          <w:rFonts w:ascii="Sylfaen" w:hAnsi="Sylfaen"/>
        </w:rPr>
        <w:t>3</w:t>
      </w:r>
      <w:r w:rsidRPr="000B6964">
        <w:rPr>
          <w:rFonts w:ascii="Sylfaen" w:hAnsi="Sylfaen"/>
        </w:rPr>
        <w:t>.</w:t>
      </w:r>
      <w:r w:rsidRPr="000B6964">
        <w:rPr>
          <w:rFonts w:ascii="Sylfaen" w:hAnsi="Sylfaen"/>
          <w:lang w:val="ka-GE"/>
        </w:rPr>
        <w:t>0</w:t>
      </w:r>
      <w:r w:rsidRPr="000B6964">
        <w:rPr>
          <w:rFonts w:ascii="Sylfaen" w:hAnsi="Sylfaen" w:cs="Sylfaen"/>
          <w:lang w:val="ka-GE"/>
        </w:rPr>
        <w:t xml:space="preserve"> </w:t>
      </w:r>
      <w:r w:rsidRPr="000B6964">
        <w:rPr>
          <w:rFonts w:ascii="Sylfaen" w:hAnsi="Sylfaen"/>
          <w:lang w:val="ka-GE"/>
        </w:rPr>
        <w:t>ათასი ლარი</w:t>
      </w:r>
      <w:r w:rsidRPr="000B6964">
        <w:rPr>
          <w:rFonts w:ascii="Sylfaen" w:hAnsi="Sylfaen"/>
        </w:rPr>
        <w:t>;</w:t>
      </w:r>
    </w:p>
    <w:p w:rsidR="00CF7000" w:rsidRPr="006D151C" w:rsidRDefault="00CF7000" w:rsidP="00855C96">
      <w:pPr>
        <w:pStyle w:val="ListParagraph"/>
        <w:numPr>
          <w:ilvl w:val="0"/>
          <w:numId w:val="17"/>
        </w:numPr>
        <w:spacing w:after="0" w:line="240" w:lineRule="auto"/>
        <w:ind w:left="360"/>
        <w:jc w:val="both"/>
        <w:rPr>
          <w:rFonts w:ascii="Sylfaen" w:hAnsi="Sylfaen"/>
          <w:color w:val="000000" w:themeColor="text1"/>
        </w:rPr>
      </w:pPr>
      <w:r w:rsidRPr="006D151C">
        <w:rPr>
          <w:rFonts w:ascii="Sylfaen" w:eastAsiaTheme="minorEastAsia"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6D151C">
        <w:rPr>
          <w:rFonts w:ascii="Sylfaen" w:eastAsiaTheme="minorEastAsia" w:hAnsi="Sylfaen" w:cs="Sylfaen"/>
          <w:bCs/>
          <w:color w:val="000000" w:themeColor="text1"/>
          <w:shd w:val="clear" w:color="auto" w:fill="FFFFFF"/>
          <w:lang w:val="ru-RU"/>
        </w:rPr>
        <w:t xml:space="preserve"> -</w:t>
      </w:r>
      <w:r w:rsidRPr="006D151C">
        <w:rPr>
          <w:rFonts w:ascii="Sylfaen" w:eastAsiaTheme="minorEastAsia" w:hAnsi="Sylfaen" w:cs="Sylfaen"/>
          <w:bCs/>
          <w:color w:val="000000" w:themeColor="text1"/>
          <w:shd w:val="clear" w:color="auto" w:fill="FFFFFF"/>
          <w:lang w:val="ka-GE"/>
        </w:rPr>
        <w:t xml:space="preserve"> სოციალური მომსახურების სააგენტო 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6D151C">
        <w:rPr>
          <w:rFonts w:ascii="Sylfaen" w:eastAsiaTheme="minorEastAsia" w:hAnsi="Sylfaen" w:cs="Sylfaen"/>
          <w:bCs/>
          <w:color w:val="000000" w:themeColor="text1"/>
          <w:shd w:val="clear" w:color="auto" w:fill="FFFFFF"/>
          <w:lang w:val="ru-RU"/>
        </w:rPr>
        <w:t xml:space="preserve"> </w:t>
      </w:r>
      <w:r w:rsidRPr="006D151C">
        <w:rPr>
          <w:rFonts w:ascii="Sylfaen" w:eastAsiaTheme="minorEastAsia" w:hAnsi="Sylfaen" w:cs="Sylfaen"/>
          <w:bCs/>
          <w:color w:val="000000" w:themeColor="text1"/>
          <w:shd w:val="clear" w:color="auto" w:fill="FFFFFF"/>
          <w:lang w:val="ka-GE"/>
        </w:rPr>
        <w:t xml:space="preserve">პირზე 45 ლარის ოდენობით. ამ მიზნით </w:t>
      </w:r>
      <w:r w:rsidRPr="006D151C">
        <w:rPr>
          <w:rFonts w:ascii="Sylfaen" w:hAnsi="Sylfaen"/>
          <w:color w:val="000000" w:themeColor="text1"/>
          <w:lang w:val="ka-GE"/>
        </w:rPr>
        <w:t xml:space="preserve">იანვარში </w:t>
      </w:r>
      <w:r w:rsidRPr="006D151C">
        <w:rPr>
          <w:rFonts w:ascii="Sylfaen" w:eastAsiaTheme="minorEastAsia" w:hAnsi="Sylfaen" w:cs="Sylfaen"/>
          <w:bCs/>
          <w:color w:val="000000" w:themeColor="text1"/>
          <w:shd w:val="clear" w:color="auto" w:fill="FFFFFF"/>
          <w:lang w:val="ka-GE"/>
        </w:rPr>
        <w:t xml:space="preserve">დახმარება გაეწია </w:t>
      </w:r>
      <w:r w:rsidRPr="006D151C">
        <w:rPr>
          <w:rFonts w:ascii="Sylfaen" w:eastAsiaTheme="minorEastAsia" w:hAnsi="Sylfaen" w:cs="Sylfaen"/>
          <w:bCs/>
          <w:color w:val="000000"/>
          <w:shd w:val="clear" w:color="auto" w:fill="FFFFFF"/>
          <w:lang w:val="ka-GE"/>
        </w:rPr>
        <w:t xml:space="preserve">1 883 ოჯახს </w:t>
      </w:r>
      <w:r w:rsidRPr="006D151C">
        <w:rPr>
          <w:rFonts w:ascii="Sylfaen" w:eastAsiaTheme="minorEastAsia" w:hAnsi="Sylfaen" w:cs="Sylfaen"/>
          <w:color w:val="000000" w:themeColor="text1"/>
          <w:lang w:val="ka-GE"/>
        </w:rPr>
        <w:t>(3 492 პირს), თებერვალში - 1 913 ოჯახს (3 527 პირს), მარტში - 2 084 ოჯახს (3 872 პირს)</w:t>
      </w:r>
      <w:r w:rsidRPr="006D151C">
        <w:rPr>
          <w:rFonts w:ascii="Sylfaen" w:hAnsi="Sylfaen" w:cs="Sylfaen"/>
          <w:bCs/>
          <w:color w:val="000000" w:themeColor="text1"/>
          <w:lang w:val="ka-GE"/>
        </w:rPr>
        <w:t xml:space="preserve">, </w:t>
      </w:r>
      <w:r w:rsidRPr="006D151C">
        <w:rPr>
          <w:rFonts w:ascii="Sylfaen" w:eastAsiaTheme="minorEastAsia" w:hAnsi="Sylfaen" w:cs="Sylfaen"/>
          <w:lang w:val="ka-GE"/>
        </w:rPr>
        <w:t>აპრილში - 2 018 ოჯახს (3 742 პირს), მაისში - 2 151 ოჯახს (3 958 პირს), ივნისში - 2 230 ოჯახს (4</w:t>
      </w:r>
      <w:r w:rsidRPr="006D151C">
        <w:rPr>
          <w:rFonts w:ascii="Sylfaen" w:eastAsiaTheme="minorEastAsia" w:hAnsi="Sylfaen" w:cs="Sylfaen"/>
        </w:rPr>
        <w:t xml:space="preserve"> </w:t>
      </w:r>
      <w:r w:rsidRPr="006D151C">
        <w:rPr>
          <w:rFonts w:ascii="Sylfaen" w:eastAsiaTheme="minorEastAsia" w:hAnsi="Sylfaen" w:cs="Sylfaen"/>
          <w:lang w:val="ka-GE"/>
        </w:rPr>
        <w:t xml:space="preserve">076 პირს), </w:t>
      </w:r>
      <w:r w:rsidRPr="006D151C">
        <w:rPr>
          <w:rFonts w:ascii="Sylfaen" w:hAnsi="Sylfaen" w:cs="Sylfaen"/>
          <w:bCs/>
          <w:lang w:val="ka-GE"/>
        </w:rPr>
        <w:t>ივლისში - 2 066 ოჯახს (3 741 პირს), აგვისტოში - 2 119 ოჯახს (3 836 პირს), ხოლო სექტემბერში - 2 272 ოჯახს (4 089 პირს);</w:t>
      </w:r>
    </w:p>
    <w:p w:rsidR="00CF7000" w:rsidRPr="00A04A85" w:rsidRDefault="0031477A" w:rsidP="00855C96">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Pr>
          <w:rFonts w:ascii="Sylfaen" w:eastAsiaTheme="minorEastAsia" w:hAnsi="Sylfaen" w:cs="Sylfaen"/>
          <w:bCs/>
          <w:color w:val="000000" w:themeColor="text1"/>
          <w:shd w:val="clear" w:color="auto" w:fill="FFFFFF"/>
          <w:lang w:val="ka-GE"/>
        </w:rPr>
        <w:t xml:space="preserve">საქართველოს მთავრობის დავალებების შესაბამისად </w:t>
      </w:r>
      <w:r w:rsidRPr="0031477A">
        <w:rPr>
          <w:rFonts w:ascii="Sylfaen" w:eastAsiaTheme="minorEastAsia" w:hAnsi="Sylfaen" w:cs="Sylfaen"/>
          <w:bCs/>
          <w:color w:val="000000" w:themeColor="text1"/>
          <w:shd w:val="clear" w:color="auto" w:fill="FFFFF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Pr>
          <w:rFonts w:ascii="Sylfaen" w:eastAsiaTheme="minorEastAsia" w:hAnsi="Sylfaen" w:cs="Sylfaen"/>
          <w:bCs/>
          <w:color w:val="000000" w:themeColor="text1"/>
          <w:shd w:val="clear" w:color="auto" w:fill="FFFFFF"/>
          <w:lang w:val="ka-GE"/>
        </w:rPr>
        <w:t xml:space="preserve">ს ხაზით </w:t>
      </w:r>
      <w:r w:rsidRPr="00A04A85">
        <w:rPr>
          <w:rFonts w:ascii="Sylfaen" w:eastAsiaTheme="minorEastAsia" w:hAnsi="Sylfaen" w:cs="Sylfaen"/>
          <w:bCs/>
          <w:color w:val="000000" w:themeColor="text1"/>
          <w:shd w:val="clear" w:color="auto" w:fill="FFFFFF"/>
        </w:rPr>
        <w:t>მიმდინარეობდა</w:t>
      </w:r>
      <w:r w:rsidRPr="00A04A85">
        <w:rPr>
          <w:rFonts w:ascii="Sylfaen" w:eastAsiaTheme="minorEastAsia" w:hAnsi="Sylfaen" w:cs="Sylfaen"/>
          <w:bCs/>
          <w:color w:val="000000" w:themeColor="text1"/>
          <w:shd w:val="clear" w:color="auto" w:fill="FFFFFF"/>
          <w:lang w:val="ka-GE"/>
        </w:rPr>
        <w:t xml:space="preserve"> სტიქიური მოვლენების შედეგად დაზარალებული ოჯახების </w:t>
      </w:r>
      <w:r w:rsidRPr="007553E5">
        <w:rPr>
          <w:rFonts w:ascii="Sylfaen" w:eastAsiaTheme="minorEastAsia" w:hAnsi="Sylfaen" w:cs="Sylfaen"/>
          <w:bCs/>
          <w:color w:val="000000" w:themeColor="text1"/>
          <w:shd w:val="clear" w:color="auto" w:fill="FFFFFF"/>
          <w:lang w:val="ka-GE"/>
        </w:rPr>
        <w:t>საკომპენსაციო თანხებით უზრუნველყოფა, კერძ</w:t>
      </w:r>
      <w:r w:rsidR="004006F7" w:rsidRPr="007553E5">
        <w:rPr>
          <w:rFonts w:ascii="Sylfaen" w:eastAsiaTheme="minorEastAsia" w:hAnsi="Sylfaen" w:cs="Sylfaen"/>
          <w:bCs/>
          <w:color w:val="000000" w:themeColor="text1"/>
          <w:shd w:val="clear" w:color="auto" w:fill="FFFFFF"/>
          <w:lang w:val="ka-GE"/>
        </w:rPr>
        <w:t>ო</w:t>
      </w:r>
      <w:r w:rsidRPr="007553E5">
        <w:rPr>
          <w:rFonts w:ascii="Sylfaen" w:eastAsiaTheme="minorEastAsia" w:hAnsi="Sylfaen" w:cs="Sylfaen"/>
          <w:bCs/>
          <w:color w:val="000000" w:themeColor="text1"/>
          <w:shd w:val="clear" w:color="auto" w:fill="FFFFFF"/>
          <w:lang w:val="ka-GE"/>
        </w:rPr>
        <w:t>დ:</w:t>
      </w:r>
      <w:r w:rsidR="00CF7000" w:rsidRPr="007553E5">
        <w:rPr>
          <w:rFonts w:ascii="Sylfaen" w:eastAsiaTheme="minorEastAsia" w:hAnsi="Sylfaen" w:cs="Sylfaen"/>
          <w:bCs/>
          <w:color w:val="000000" w:themeColor="text1"/>
          <w:shd w:val="clear" w:color="auto" w:fill="FFFFFF"/>
          <w:lang w:val="ka-GE"/>
        </w:rPr>
        <w:t xml:space="preserve"> 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w:t>
      </w:r>
      <w:r w:rsidR="00CF7000" w:rsidRPr="007553E5">
        <w:rPr>
          <w:rFonts w:ascii="Sylfaen" w:eastAsiaTheme="minorEastAsia" w:hAnsi="Sylfaen" w:cs="Sylfaen"/>
          <w:bCs/>
          <w:color w:val="000000" w:themeColor="text1"/>
          <w:shd w:val="clear" w:color="auto" w:fill="FFFFFF"/>
        </w:rPr>
        <w:t>553</w:t>
      </w:r>
      <w:r w:rsidR="00CF7000" w:rsidRPr="007553E5">
        <w:rPr>
          <w:rFonts w:ascii="Sylfaen" w:eastAsiaTheme="minorEastAsia" w:hAnsi="Sylfaen" w:cs="Sylfaen"/>
          <w:bCs/>
          <w:color w:val="000000" w:themeColor="text1"/>
          <w:shd w:val="clear" w:color="auto" w:fill="FFFFFF"/>
          <w:lang w:val="ka-GE"/>
        </w:rPr>
        <w:t xml:space="preserve"> ოჯახზე გაიცა საკომპენსაციო თანხები (</w:t>
      </w:r>
      <w:r w:rsidR="00CF7000" w:rsidRPr="007553E5">
        <w:rPr>
          <w:rFonts w:ascii="Sylfaen" w:eastAsiaTheme="minorEastAsia" w:hAnsi="Sylfaen" w:cs="Sylfaen"/>
          <w:bCs/>
          <w:color w:val="000000" w:themeColor="text1"/>
          <w:shd w:val="clear" w:color="auto" w:fill="FFFFFF"/>
        </w:rPr>
        <w:t>391</w:t>
      </w:r>
      <w:r w:rsidR="00CF7000" w:rsidRPr="007553E5">
        <w:rPr>
          <w:rFonts w:ascii="Sylfaen" w:eastAsiaTheme="minorEastAsia" w:hAnsi="Sylfaen" w:cs="Sylfaen"/>
          <w:bCs/>
          <w:color w:val="000000" w:themeColor="text1"/>
          <w:shd w:val="clear" w:color="auto" w:fill="FFFFFF"/>
          <w:lang w:val="ka-GE"/>
        </w:rPr>
        <w:t xml:space="preserve"> ოჯახზე - თითოეულ ოჯახზე 50.0 ათასი ლარის ოდენობით, ხოლო </w:t>
      </w:r>
      <w:r w:rsidR="00CF7000" w:rsidRPr="007553E5">
        <w:rPr>
          <w:rFonts w:ascii="Sylfaen" w:eastAsiaTheme="minorEastAsia" w:hAnsi="Sylfaen" w:cs="Sylfaen"/>
          <w:bCs/>
          <w:color w:val="000000" w:themeColor="text1"/>
          <w:shd w:val="clear" w:color="auto" w:fill="FFFFFF"/>
        </w:rPr>
        <w:t>162</w:t>
      </w:r>
      <w:r w:rsidR="00CF7000" w:rsidRPr="007553E5">
        <w:rPr>
          <w:rFonts w:ascii="Sylfaen" w:eastAsiaTheme="minorEastAsia" w:hAnsi="Sylfaen" w:cs="Sylfaen"/>
          <w:bCs/>
          <w:color w:val="000000" w:themeColor="text1"/>
          <w:shd w:val="clear" w:color="auto" w:fill="FFFFFF"/>
          <w:lang w:val="ka-GE"/>
        </w:rPr>
        <w:t xml:space="preserve"> ოჯახზე - თითოეულ ოჯახზე 30.0 ათასი ლარის ოდენობით) ჯამურად </w:t>
      </w:r>
      <w:r w:rsidR="00CF7000" w:rsidRPr="007553E5">
        <w:rPr>
          <w:rFonts w:ascii="Sylfaen" w:eastAsiaTheme="minorEastAsia" w:hAnsi="Sylfaen" w:cs="Sylfaen"/>
          <w:bCs/>
          <w:color w:val="000000" w:themeColor="text1"/>
          <w:shd w:val="clear" w:color="auto" w:fill="FFFFFF"/>
        </w:rPr>
        <w:t>24.4</w:t>
      </w:r>
      <w:r w:rsidR="00CF7000" w:rsidRPr="007553E5">
        <w:rPr>
          <w:rFonts w:ascii="Sylfaen" w:eastAsiaTheme="minorEastAsia" w:hAnsi="Sylfaen" w:cs="Sylfaen"/>
          <w:bCs/>
          <w:color w:val="000000" w:themeColor="text1"/>
          <w:shd w:val="clear" w:color="auto" w:fill="FFFFFF"/>
          <w:lang w:val="ka-GE"/>
        </w:rPr>
        <w:t xml:space="preserve"> მლნ ლარის ოდენობით; ჭიათურის მუნიციპალიტეტის სოფელ ითხვისში მომხდარი </w:t>
      </w:r>
      <w:r w:rsidR="00CF7000" w:rsidRPr="007553E5">
        <w:rPr>
          <w:rFonts w:ascii="Sylfaen" w:hAnsi="Sylfaen" w:cs="Sylfaen"/>
          <w:color w:val="000000" w:themeColor="text1"/>
          <w:shd w:val="clear" w:color="auto" w:fill="FFFFFF"/>
        </w:rPr>
        <w:t>ანთროპოგენურ</w:t>
      </w:r>
      <w:r w:rsidR="00CF7000" w:rsidRPr="007553E5">
        <w:rPr>
          <w:rFonts w:ascii="Sylfaen" w:hAnsi="Sylfaen" w:cs="Arial"/>
          <w:color w:val="000000" w:themeColor="text1"/>
          <w:shd w:val="clear" w:color="auto" w:fill="FFFFFF"/>
          <w:lang w:val="ka-GE"/>
        </w:rPr>
        <w:t xml:space="preserve">ი </w:t>
      </w:r>
      <w:r w:rsidR="00CF7000" w:rsidRPr="007553E5">
        <w:rPr>
          <w:rFonts w:ascii="Sylfaen" w:eastAsiaTheme="minorEastAsia" w:hAnsi="Sylfaen" w:cs="Sylfaen"/>
          <w:bCs/>
          <w:color w:val="000000" w:themeColor="text1"/>
          <w:shd w:val="clear" w:color="auto" w:fill="FFFFFF"/>
          <w:lang w:val="ka-GE"/>
        </w:rPr>
        <w:t>კატასტროფის შედეგად დაზარალებულ 7 ოჯახზე გაიცა საკომპენსაციო თანხები (თითოეულ ოჯახზე 30 ათასი ლარის ოდენობით) ჯამურად 210.0 ათასი ლარის ოდენობით</w:t>
      </w:r>
      <w:r w:rsidR="004006F7" w:rsidRPr="007553E5">
        <w:rPr>
          <w:rFonts w:ascii="Sylfaen" w:eastAsiaTheme="minorEastAsia" w:hAnsi="Sylfaen" w:cs="Sylfaen"/>
          <w:bCs/>
          <w:color w:val="000000" w:themeColor="text1"/>
          <w:shd w:val="clear" w:color="auto" w:fill="FFFFFF"/>
          <w:lang w:val="ka-GE"/>
        </w:rPr>
        <w:t>;</w:t>
      </w:r>
      <w:r w:rsidR="00CF7000" w:rsidRPr="007553E5">
        <w:rPr>
          <w:rFonts w:ascii="Sylfaen" w:eastAsiaTheme="minorEastAsia" w:hAnsi="Sylfaen" w:cs="Sylfaen"/>
          <w:bCs/>
          <w:color w:val="000000" w:themeColor="text1"/>
          <w:shd w:val="clear" w:color="auto" w:fill="FFFFFF"/>
          <w:lang w:val="ka-GE"/>
        </w:rPr>
        <w:t xml:space="preserve"> 2024 წლის მაისში </w:t>
      </w:r>
      <w:r w:rsidR="00CF7000" w:rsidRPr="007553E5">
        <w:rPr>
          <w:rFonts w:ascii="Sylfaen" w:hAnsi="Sylfaen" w:cs="Sylfaen"/>
          <w:color w:val="000000" w:themeColor="text1"/>
          <w:shd w:val="clear" w:color="auto" w:fill="FFFFFF"/>
        </w:rPr>
        <w:t>განვითარებული</w:t>
      </w:r>
      <w:r w:rsidR="00CF7000" w:rsidRPr="007553E5">
        <w:rPr>
          <w:rFonts w:ascii="Sylfaen" w:hAnsi="Sylfaen" w:cs="Arial"/>
          <w:color w:val="000000" w:themeColor="text1"/>
          <w:shd w:val="clear" w:color="auto" w:fill="FFFFFF"/>
        </w:rPr>
        <w:t xml:space="preserve"> </w:t>
      </w:r>
      <w:r w:rsidR="00CF7000" w:rsidRPr="007553E5">
        <w:rPr>
          <w:rFonts w:ascii="Sylfaen" w:eastAsiaTheme="minorEastAsia" w:hAnsi="Sylfaen" w:cs="Sylfaen"/>
          <w:bCs/>
          <w:color w:val="000000" w:themeColor="text1"/>
          <w:shd w:val="clear" w:color="auto" w:fill="FFFFFF"/>
          <w:lang w:val="ka-GE"/>
        </w:rPr>
        <w:t xml:space="preserve">სტიქიური მოვლენების შედეგად ახალგორის, ერედვის, თიღვის და </w:t>
      </w:r>
      <w:r w:rsidR="00CF7000" w:rsidRPr="007553E5">
        <w:rPr>
          <w:rFonts w:ascii="Sylfaen" w:hAnsi="Sylfaen" w:cs="Sylfaen"/>
          <w:color w:val="000000" w:themeColor="text1"/>
          <w:shd w:val="clear" w:color="auto" w:fill="FFFFFF"/>
        </w:rPr>
        <w:t>ქურთის</w:t>
      </w:r>
      <w:r w:rsidR="00CF7000" w:rsidRPr="007553E5">
        <w:rPr>
          <w:rFonts w:ascii="Sylfaen" w:hAnsi="Sylfaen" w:cs="Arial"/>
          <w:color w:val="000000" w:themeColor="text1"/>
          <w:shd w:val="clear" w:color="auto" w:fill="FFFFFF"/>
        </w:rPr>
        <w:t xml:space="preserve"> </w:t>
      </w:r>
      <w:r w:rsidR="00CF7000" w:rsidRPr="007553E5">
        <w:rPr>
          <w:rFonts w:ascii="Sylfaen" w:eastAsiaTheme="minorEastAsia" w:hAnsi="Sylfaen" w:cs="Sylfaen"/>
          <w:bCs/>
          <w:color w:val="000000" w:themeColor="text1"/>
          <w:shd w:val="clear" w:color="auto" w:fill="FFFFFF"/>
          <w:lang w:val="ka-GE"/>
        </w:rPr>
        <w:t>მუნიციპალიტეტებში დაზარალებულ 229 ოჯახ</w:t>
      </w:r>
      <w:r w:rsidR="00CF7000" w:rsidRPr="007553E5">
        <w:rPr>
          <w:rFonts w:ascii="Sylfaen" w:eastAsiaTheme="minorEastAsia" w:hAnsi="Sylfaen" w:cs="Sylfaen"/>
          <w:bCs/>
          <w:color w:val="000000" w:themeColor="text1"/>
          <w:shd w:val="clear" w:color="auto" w:fill="FFFFFF"/>
        </w:rPr>
        <w:t>ზე</w:t>
      </w:r>
      <w:r w:rsidR="00CF7000" w:rsidRPr="007553E5">
        <w:rPr>
          <w:rFonts w:ascii="Sylfaen" w:eastAsiaTheme="minorEastAsia" w:hAnsi="Sylfaen" w:cs="Sylfaen"/>
          <w:bCs/>
          <w:color w:val="000000" w:themeColor="text1"/>
          <w:shd w:val="clear" w:color="auto" w:fill="FFFFFF"/>
          <w:lang w:val="ka-GE"/>
        </w:rPr>
        <w:t xml:space="preserve"> </w:t>
      </w:r>
      <w:r w:rsidR="007553E5" w:rsidRPr="007553E5">
        <w:rPr>
          <w:rFonts w:ascii="Sylfaen" w:eastAsiaTheme="minorEastAsia" w:hAnsi="Sylfaen" w:cs="Sylfaen"/>
          <w:bCs/>
          <w:color w:val="000000" w:themeColor="text1"/>
          <w:shd w:val="clear" w:color="auto" w:fill="FFFFFF"/>
          <w:lang w:val="ka-GE"/>
        </w:rPr>
        <w:t>(თითოეულ ოჯახზე 1 000 ლარის ოდენობით</w:t>
      </w:r>
      <w:r w:rsidR="007553E5" w:rsidRPr="007553E5">
        <w:rPr>
          <w:rFonts w:ascii="Sylfaen" w:eastAsiaTheme="minorEastAsia" w:hAnsi="Sylfaen" w:cs="Sylfaen"/>
          <w:bCs/>
          <w:color w:val="000000" w:themeColor="text1"/>
          <w:shd w:val="clear" w:color="auto" w:fill="FFFFFF"/>
          <w:lang w:val="ka-GE"/>
        </w:rPr>
        <w:t>)</w:t>
      </w:r>
      <w:r w:rsidR="00CF7000" w:rsidRPr="007553E5">
        <w:rPr>
          <w:rFonts w:ascii="Sylfaen" w:eastAsiaTheme="minorEastAsia" w:hAnsi="Sylfaen" w:cs="Sylfaen"/>
          <w:bCs/>
          <w:color w:val="000000" w:themeColor="text1"/>
          <w:shd w:val="clear" w:color="auto" w:fill="FFFFFF"/>
          <w:lang w:val="ka-GE"/>
        </w:rPr>
        <w:t xml:space="preserve"> საკომპენსაციო თანხები ჯამურად 229.0 ათასი ლარის ოდენობით</w:t>
      </w:r>
      <w:r w:rsidR="007553E5" w:rsidRPr="007553E5">
        <w:rPr>
          <w:rFonts w:ascii="Sylfaen" w:eastAsiaTheme="minorEastAsia" w:hAnsi="Sylfaen" w:cs="Sylfaen"/>
          <w:bCs/>
          <w:color w:val="000000" w:themeColor="text1"/>
          <w:shd w:val="clear" w:color="auto" w:fill="FFFFFF"/>
          <w:lang w:val="ka-GE"/>
        </w:rPr>
        <w:t xml:space="preserve"> (</w:t>
      </w:r>
      <w:r w:rsidR="004006F7" w:rsidRPr="007553E5">
        <w:rPr>
          <w:rFonts w:ascii="Sylfaen" w:eastAsiaTheme="minorEastAsia" w:hAnsi="Sylfaen" w:cs="Sylfaen"/>
          <w:bCs/>
          <w:color w:val="000000" w:themeColor="text1"/>
          <w:shd w:val="clear" w:color="auto" w:fill="FFFFFF"/>
          <w:lang w:val="ka-GE"/>
        </w:rPr>
        <w:t>ამათან, საქართველოს მთავრობის</w:t>
      </w:r>
      <w:r w:rsidR="007553E5" w:rsidRPr="007553E5">
        <w:rPr>
          <w:rFonts w:ascii="Sylfaen" w:eastAsiaTheme="minorEastAsia" w:hAnsi="Sylfaen" w:cs="Sylfaen"/>
          <w:bCs/>
          <w:color w:val="000000" w:themeColor="text1"/>
          <w:shd w:val="clear" w:color="auto" w:fill="FFFFFF"/>
          <w:lang w:val="ka-GE"/>
        </w:rPr>
        <w:t xml:space="preserve"> </w:t>
      </w:r>
      <w:r w:rsidR="004006F7" w:rsidRPr="007553E5">
        <w:rPr>
          <w:rFonts w:ascii="Sylfaen" w:eastAsiaTheme="minorEastAsia" w:hAnsi="Sylfaen" w:cs="Sylfaen"/>
          <w:bCs/>
          <w:color w:val="000000" w:themeColor="text1"/>
          <w:shd w:val="clear" w:color="auto" w:fill="FFFFFF"/>
          <w:lang w:val="ka-GE"/>
        </w:rPr>
        <w:t>სარეზერვო ფონდიდან შესაბამის მუნიციპალიტეტებ</w:t>
      </w:r>
      <w:r w:rsidR="007553E5" w:rsidRPr="007553E5">
        <w:rPr>
          <w:rFonts w:ascii="Sylfaen" w:eastAsiaTheme="minorEastAsia" w:hAnsi="Sylfaen" w:cs="Sylfaen"/>
          <w:bCs/>
          <w:color w:val="000000" w:themeColor="text1"/>
          <w:shd w:val="clear" w:color="auto" w:fill="FFFFFF"/>
          <w:lang w:val="ka-GE"/>
        </w:rPr>
        <w:t>ს</w:t>
      </w:r>
      <w:r w:rsidR="004006F7" w:rsidRPr="007553E5">
        <w:rPr>
          <w:rFonts w:ascii="Sylfaen" w:eastAsiaTheme="minorEastAsia" w:hAnsi="Sylfaen" w:cs="Sylfaen"/>
          <w:bCs/>
          <w:color w:val="000000" w:themeColor="text1"/>
          <w:shd w:val="clear" w:color="auto" w:fill="FFFFFF"/>
          <w:lang w:val="ka-GE"/>
        </w:rPr>
        <w:t xml:space="preserve"> (</w:t>
      </w:r>
      <w:r w:rsidR="007553E5" w:rsidRPr="007553E5">
        <w:rPr>
          <w:rFonts w:ascii="Sylfaen" w:eastAsiaTheme="minorEastAsia" w:hAnsi="Sylfaen" w:cs="Sylfaen"/>
          <w:bCs/>
          <w:color w:val="000000" w:themeColor="text1"/>
          <w:shd w:val="clear" w:color="auto" w:fill="FFFFFF"/>
          <w:lang w:val="ka-GE"/>
        </w:rPr>
        <w:t>ახალგორის, ერედვის, თიღვის</w:t>
      </w:r>
      <w:r w:rsidR="007553E5" w:rsidRPr="007553E5">
        <w:rPr>
          <w:rFonts w:ascii="Sylfaen" w:eastAsiaTheme="minorEastAsia" w:hAnsi="Sylfaen" w:cs="Sylfaen"/>
          <w:bCs/>
          <w:color w:val="000000" w:themeColor="text1"/>
          <w:shd w:val="clear" w:color="auto" w:fill="FFFFFF"/>
          <w:lang w:val="ka-GE"/>
        </w:rPr>
        <w:t xml:space="preserve">, </w:t>
      </w:r>
      <w:r w:rsidR="007553E5" w:rsidRPr="007553E5">
        <w:rPr>
          <w:rFonts w:ascii="Sylfaen" w:hAnsi="Sylfaen" w:cs="Sylfaen"/>
          <w:color w:val="000000" w:themeColor="text1"/>
          <w:shd w:val="clear" w:color="auto" w:fill="FFFFFF"/>
        </w:rPr>
        <w:t>ქურთის</w:t>
      </w:r>
      <w:r w:rsidR="007553E5" w:rsidRPr="007553E5">
        <w:rPr>
          <w:rFonts w:ascii="Sylfaen" w:hAnsi="Sylfaen" w:cs="Sylfaen"/>
          <w:color w:val="000000" w:themeColor="text1"/>
          <w:shd w:val="clear" w:color="auto" w:fill="FFFFFF"/>
          <w:lang w:val="ka-GE"/>
        </w:rPr>
        <w:t xml:space="preserve">, ბოლნისის, მარნეულის და თეთრიწყაროს მუნიციპალიტეტები) </w:t>
      </w:r>
      <w:r w:rsidR="007553E5" w:rsidRPr="007553E5">
        <w:rPr>
          <w:rFonts w:ascii="Sylfaen" w:hAnsi="Sylfaen" w:cs="Sylfaen"/>
          <w:color w:val="000000" w:themeColor="text1"/>
          <w:shd w:val="clear" w:color="auto" w:fill="FFFFFF"/>
          <w:lang w:val="ka-GE"/>
        </w:rPr>
        <w:t>გამოეყო</w:t>
      </w:r>
      <w:r w:rsidR="007553E5">
        <w:rPr>
          <w:rFonts w:ascii="Sylfaen" w:hAnsi="Sylfaen" w:cs="Sylfaen"/>
          <w:color w:val="000000" w:themeColor="text1"/>
          <w:shd w:val="clear" w:color="auto" w:fill="FFFFFF"/>
          <w:lang w:val="ka-GE"/>
        </w:rPr>
        <w:t xml:space="preserve"> 586.0 ათასი ლარი</w:t>
      </w:r>
      <w:r w:rsidR="007553E5">
        <w:rPr>
          <w:rFonts w:ascii="Sylfaen" w:hAnsi="Sylfaen" w:cs="Sylfaen"/>
          <w:color w:val="000000" w:themeColor="text1"/>
          <w:shd w:val="clear" w:color="auto" w:fill="FFFFFF"/>
          <w:lang w:val="ka-GE"/>
        </w:rPr>
        <w:t>,</w:t>
      </w:r>
      <w:r w:rsidR="007553E5">
        <w:rPr>
          <w:rFonts w:ascii="Sylfaen" w:hAnsi="Sylfaen" w:cs="Sylfaen"/>
          <w:color w:val="000000" w:themeColor="text1"/>
          <w:shd w:val="clear" w:color="auto" w:fill="FFFFFF"/>
          <w:lang w:val="ka-GE"/>
        </w:rPr>
        <w:t xml:space="preserve"> </w:t>
      </w:r>
      <w:r w:rsidR="007553E5" w:rsidRPr="00A04A85">
        <w:rPr>
          <w:rFonts w:ascii="Sylfaen" w:eastAsiaTheme="minorEastAsia" w:hAnsi="Sylfaen" w:cs="Sylfaen"/>
          <w:bCs/>
          <w:color w:val="000000" w:themeColor="text1"/>
          <w:shd w:val="clear" w:color="auto" w:fill="FFFFFF"/>
          <w:lang w:val="ka-GE"/>
        </w:rPr>
        <w:t xml:space="preserve">დაზარალებულ </w:t>
      </w:r>
      <w:r w:rsidR="007553E5">
        <w:rPr>
          <w:rFonts w:ascii="Sylfaen" w:eastAsiaTheme="minorEastAsia" w:hAnsi="Sylfaen" w:cs="Sylfaen"/>
          <w:bCs/>
          <w:color w:val="000000" w:themeColor="text1"/>
          <w:shd w:val="clear" w:color="auto" w:fill="FFFFFF"/>
          <w:lang w:val="ka-GE"/>
        </w:rPr>
        <w:t>293</w:t>
      </w:r>
      <w:r w:rsidR="007553E5" w:rsidRPr="00A04A85">
        <w:rPr>
          <w:rFonts w:ascii="Sylfaen" w:eastAsiaTheme="minorEastAsia" w:hAnsi="Sylfaen" w:cs="Sylfaen"/>
          <w:bCs/>
          <w:color w:val="000000" w:themeColor="text1"/>
          <w:shd w:val="clear" w:color="auto" w:fill="FFFFFF"/>
          <w:lang w:val="ka-GE"/>
        </w:rPr>
        <w:t xml:space="preserve"> ოჯახ</w:t>
      </w:r>
      <w:r w:rsidR="007553E5" w:rsidRPr="00A04A85">
        <w:rPr>
          <w:rFonts w:ascii="Sylfaen" w:eastAsiaTheme="minorEastAsia" w:hAnsi="Sylfaen" w:cs="Sylfaen"/>
          <w:bCs/>
          <w:color w:val="000000" w:themeColor="text1"/>
          <w:shd w:val="clear" w:color="auto" w:fill="FFFFFF"/>
        </w:rPr>
        <w:t>ზე</w:t>
      </w:r>
      <w:r w:rsidR="007553E5" w:rsidRPr="00A04A85">
        <w:rPr>
          <w:rFonts w:ascii="Sylfaen" w:eastAsiaTheme="minorEastAsia" w:hAnsi="Sylfaen" w:cs="Sylfaen"/>
          <w:bCs/>
          <w:color w:val="000000" w:themeColor="text1"/>
          <w:shd w:val="clear" w:color="auto" w:fill="FFFFFF"/>
          <w:lang w:val="ka-GE"/>
        </w:rPr>
        <w:t xml:space="preserve"> </w:t>
      </w:r>
      <w:r w:rsidR="007553E5">
        <w:rPr>
          <w:rFonts w:ascii="Sylfaen" w:hAnsi="Sylfaen" w:cs="Sylfaen"/>
          <w:color w:val="000000" w:themeColor="text1"/>
          <w:shd w:val="clear" w:color="auto" w:fill="FFFFFF"/>
          <w:lang w:val="ka-GE"/>
        </w:rPr>
        <w:t xml:space="preserve"> დამატებით თითოეულ ოჯახზე </w:t>
      </w:r>
      <w:r w:rsidR="007553E5">
        <w:rPr>
          <w:rFonts w:ascii="Sylfaen" w:eastAsiaTheme="minorEastAsia" w:hAnsi="Sylfaen" w:cs="Sylfaen"/>
          <w:bCs/>
          <w:color w:val="000000" w:themeColor="text1"/>
          <w:shd w:val="clear" w:color="auto" w:fill="FFFFFF"/>
          <w:lang w:val="ka-GE"/>
        </w:rPr>
        <w:t>2</w:t>
      </w:r>
      <w:r w:rsidR="007553E5" w:rsidRPr="00A04A85">
        <w:rPr>
          <w:rFonts w:ascii="Sylfaen" w:eastAsiaTheme="minorEastAsia" w:hAnsi="Sylfaen" w:cs="Sylfaen"/>
          <w:bCs/>
          <w:color w:val="000000" w:themeColor="text1"/>
          <w:shd w:val="clear" w:color="auto" w:fill="FFFFFF"/>
          <w:lang w:val="ka-GE"/>
        </w:rPr>
        <w:t xml:space="preserve"> 000 ლარის </w:t>
      </w:r>
      <w:r w:rsidR="007553E5">
        <w:rPr>
          <w:rFonts w:ascii="Sylfaen" w:eastAsiaTheme="minorEastAsia" w:hAnsi="Sylfaen" w:cs="Sylfaen"/>
          <w:bCs/>
          <w:color w:val="000000" w:themeColor="text1"/>
          <w:shd w:val="clear" w:color="auto" w:fill="FFFFFF"/>
          <w:lang w:val="ka-GE"/>
        </w:rPr>
        <w:t>გამოყოფის მიზნით).</w:t>
      </w:r>
    </w:p>
    <w:p w:rsidR="00166BD6" w:rsidRPr="00E527F8"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166BD6" w:rsidRPr="00E527F8"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312378" w:rsidRPr="00E527F8" w:rsidRDefault="008344F7"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r w:rsidRPr="00F4320D">
        <w:rPr>
          <w:rFonts w:ascii="Sylfaen" w:eastAsia="Times New Roman" w:hAnsi="Sylfaen" w:cs="Sylfaen"/>
          <w:b/>
          <w:noProof/>
          <w:lang w:val="ka-GE"/>
        </w:rPr>
        <w:t>სახელმწიფო</w:t>
      </w:r>
      <w:r w:rsidR="00312378" w:rsidRPr="00F4320D">
        <w:rPr>
          <w:rFonts w:ascii="Sylfaen" w:eastAsia="Times New Roman" w:hAnsi="Sylfaen" w:cs="Sylfaen"/>
          <w:b/>
          <w:noProof/>
          <w:lang w:val="ka-GE"/>
        </w:rPr>
        <w:t xml:space="preserve"> </w:t>
      </w:r>
      <w:r w:rsidRPr="00F4320D">
        <w:rPr>
          <w:rFonts w:ascii="Sylfaen" w:eastAsia="Times New Roman" w:hAnsi="Sylfaen" w:cs="Sylfaen"/>
          <w:b/>
          <w:noProof/>
          <w:lang w:val="ka-GE"/>
        </w:rPr>
        <w:t>ბიუჯეტის</w:t>
      </w:r>
      <w:r w:rsidR="00312378" w:rsidRPr="00F4320D">
        <w:rPr>
          <w:rFonts w:ascii="Sylfaen" w:eastAsia="Times New Roman" w:hAnsi="Sylfaen" w:cs="Sylfaen"/>
          <w:b/>
          <w:noProof/>
          <w:lang w:val="ka-GE"/>
        </w:rPr>
        <w:t xml:space="preserve"> </w:t>
      </w:r>
      <w:r w:rsidRPr="00F4320D">
        <w:rPr>
          <w:rFonts w:ascii="Sylfaen" w:eastAsia="Times New Roman" w:hAnsi="Sylfaen" w:cs="Sylfaen"/>
          <w:b/>
          <w:noProof/>
          <w:lang w:val="ka-GE"/>
        </w:rPr>
        <w:t>ხარჯები</w:t>
      </w:r>
      <w:r w:rsidR="00312378" w:rsidRPr="00F4320D">
        <w:rPr>
          <w:rFonts w:ascii="Sylfaen" w:eastAsia="Times New Roman" w:hAnsi="Sylfaen" w:cs="Sylfaen"/>
          <w:b/>
          <w:noProof/>
          <w:lang w:val="ka-GE"/>
        </w:rPr>
        <w:t xml:space="preserve"> </w:t>
      </w:r>
      <w:r w:rsidRPr="00F4320D">
        <w:rPr>
          <w:rFonts w:ascii="Sylfaen" w:eastAsia="Times New Roman" w:hAnsi="Sylfaen" w:cs="Sylfaen"/>
          <w:b/>
          <w:noProof/>
          <w:lang w:val="ka-GE"/>
        </w:rPr>
        <w:t>ეკონომიკური</w:t>
      </w:r>
      <w:r w:rsidR="00334416" w:rsidRPr="00F4320D">
        <w:rPr>
          <w:rFonts w:ascii="Sylfaen" w:eastAsia="Times New Roman" w:hAnsi="Sylfaen" w:cs="Sylfaen"/>
          <w:b/>
          <w:noProof/>
          <w:lang w:val="ka-GE"/>
        </w:rPr>
        <w:t xml:space="preserve"> </w:t>
      </w:r>
      <w:r w:rsidRPr="00F4320D">
        <w:rPr>
          <w:rFonts w:ascii="Sylfaen" w:eastAsia="Times New Roman" w:hAnsi="Sylfaen" w:cs="Sylfaen"/>
          <w:b/>
          <w:noProof/>
          <w:lang w:val="ka-GE"/>
        </w:rPr>
        <w:t>კლასიფიკაციის</w:t>
      </w:r>
      <w:r w:rsidR="00312378" w:rsidRPr="00F4320D">
        <w:rPr>
          <w:rFonts w:ascii="Sylfaen" w:eastAsia="Times New Roman" w:hAnsi="Sylfaen" w:cs="Sylfaen"/>
          <w:b/>
          <w:noProof/>
          <w:lang w:val="ka-GE"/>
        </w:rPr>
        <w:t xml:space="preserve"> </w:t>
      </w:r>
      <w:r w:rsidRPr="00F4320D">
        <w:rPr>
          <w:rFonts w:ascii="Sylfaen" w:eastAsia="Times New Roman" w:hAnsi="Sylfaen" w:cs="Sylfaen"/>
          <w:b/>
          <w:noProof/>
          <w:lang w:val="ka-GE"/>
        </w:rPr>
        <w:t>მიხედვით</w:t>
      </w:r>
    </w:p>
    <w:p w:rsidR="00193EAB" w:rsidRPr="00E527F8" w:rsidRDefault="00193EAB"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rPr>
      </w:pPr>
    </w:p>
    <w:p w:rsidR="003924D7" w:rsidRPr="00EB4D3D" w:rsidRDefault="000F629D" w:rsidP="00855C96">
      <w:pPr>
        <w:spacing w:after="0" w:line="240" w:lineRule="auto"/>
        <w:jc w:val="both"/>
        <w:rPr>
          <w:rFonts w:ascii="Sylfaen" w:hAnsi="Sylfaen" w:cs="Sylfaen"/>
          <w:noProof/>
          <w:color w:val="000000"/>
        </w:rPr>
      </w:pPr>
      <w:r w:rsidRPr="00EB4D3D">
        <w:rPr>
          <w:rFonts w:ascii="Sylfaen" w:hAnsi="Sylfaen"/>
          <w:b/>
          <w:noProof/>
          <w:lang w:val="ka-GE"/>
        </w:rPr>
        <w:t xml:space="preserve"> </w:t>
      </w:r>
      <w:r w:rsidR="00EB3446" w:rsidRPr="00EB4D3D">
        <w:rPr>
          <w:rFonts w:ascii="Sylfaen" w:hAnsi="Sylfaen"/>
          <w:b/>
          <w:noProof/>
          <w:lang w:val="ka-GE"/>
        </w:rPr>
        <w:tab/>
      </w:r>
      <w:r w:rsidR="00C50354" w:rsidRPr="00EB4D3D">
        <w:rPr>
          <w:rFonts w:ascii="Sylfaen" w:hAnsi="Sylfaen"/>
          <w:b/>
          <w:noProof/>
          <w:lang w:val="ka-GE"/>
        </w:rPr>
        <w:t>„</w:t>
      </w:r>
      <w:r w:rsidR="00F517E5" w:rsidRPr="00EB4D3D">
        <w:rPr>
          <w:rFonts w:ascii="Sylfaen" w:hAnsi="Sylfaen" w:cs="Sylfaen"/>
          <w:b/>
          <w:noProof/>
          <w:color w:val="000000"/>
          <w:lang w:val="ka-GE"/>
        </w:rPr>
        <w:t>შრომის</w:t>
      </w:r>
      <w:r w:rsidR="00312378" w:rsidRPr="00EB4D3D">
        <w:rPr>
          <w:rFonts w:ascii="Sylfaen" w:hAnsi="Sylfaen"/>
          <w:b/>
          <w:noProof/>
          <w:color w:val="000000"/>
          <w:lang w:val="ka-GE"/>
        </w:rPr>
        <w:t xml:space="preserve"> </w:t>
      </w:r>
      <w:r w:rsidR="00F517E5" w:rsidRPr="00EB4D3D">
        <w:rPr>
          <w:rFonts w:ascii="Sylfaen" w:hAnsi="Sylfaen" w:cs="Sylfaen"/>
          <w:b/>
          <w:noProof/>
          <w:color w:val="000000"/>
          <w:lang w:val="ka-GE"/>
        </w:rPr>
        <w:t>ანაზღაურების</w:t>
      </w:r>
      <w:r w:rsidR="00F517E5" w:rsidRPr="00EB4D3D">
        <w:rPr>
          <w:rFonts w:ascii="Sylfaen" w:hAnsi="Sylfaen"/>
          <w:b/>
          <w:noProof/>
          <w:color w:val="000000"/>
          <w:lang w:val="ka-GE"/>
        </w:rPr>
        <w:t>”</w:t>
      </w:r>
      <w:r w:rsidR="00312378" w:rsidRPr="00EB4D3D">
        <w:rPr>
          <w:rFonts w:ascii="Sylfaen" w:hAnsi="Sylfaen"/>
          <w:noProof/>
          <w:color w:val="000000"/>
          <w:lang w:val="ka-GE"/>
        </w:rPr>
        <w:t xml:space="preserve"> </w:t>
      </w:r>
      <w:r w:rsidR="00F517E5" w:rsidRPr="00EB4D3D">
        <w:rPr>
          <w:rFonts w:ascii="Sylfaen" w:hAnsi="Sylfaen" w:cs="Sylfaen"/>
          <w:noProof/>
          <w:color w:val="000000"/>
          <w:lang w:val="ka-GE"/>
        </w:rPr>
        <w:t>მუხლი</w:t>
      </w:r>
      <w:r w:rsidR="00F517E5" w:rsidRPr="00EB4D3D">
        <w:rPr>
          <w:rFonts w:ascii="Sylfaen" w:hAnsi="Sylfaen" w:cs="Sylfaen"/>
          <w:noProof/>
          <w:color w:val="000000"/>
          <w:lang w:val="fi-FI"/>
        </w:rPr>
        <w:t>თ</w:t>
      </w:r>
      <w:r w:rsidR="00C50354" w:rsidRPr="00EB4D3D">
        <w:rPr>
          <w:rFonts w:ascii="Sylfaen" w:hAnsi="Sylfaen" w:cs="Sylfaen"/>
          <w:noProof/>
          <w:color w:val="000000"/>
          <w:lang w:val="ka-GE"/>
        </w:rPr>
        <w:t xml:space="preserve"> </w:t>
      </w:r>
      <w:r w:rsidR="00F517E5" w:rsidRPr="00EB4D3D">
        <w:rPr>
          <w:rFonts w:ascii="Sylfaen" w:hAnsi="Sylfaen" w:cs="Sylfaen"/>
          <w:noProof/>
          <w:color w:val="000000"/>
          <w:lang w:val="fi-FI"/>
        </w:rPr>
        <w:t>საანგარიშო</w:t>
      </w:r>
      <w:r w:rsidR="00312378" w:rsidRPr="00EB4D3D">
        <w:rPr>
          <w:rFonts w:ascii="Sylfaen" w:hAnsi="Sylfaen"/>
          <w:noProof/>
          <w:color w:val="000000"/>
          <w:lang w:val="fi-FI"/>
        </w:rPr>
        <w:t xml:space="preserve"> </w:t>
      </w:r>
      <w:r w:rsidR="00F517E5" w:rsidRPr="00EB4D3D">
        <w:rPr>
          <w:rFonts w:ascii="Sylfaen" w:hAnsi="Sylfaen" w:cs="Sylfaen"/>
          <w:noProof/>
          <w:color w:val="000000"/>
          <w:lang w:val="fi-FI"/>
        </w:rPr>
        <w:t>პერიოდში</w:t>
      </w:r>
      <w:r w:rsidR="00312378" w:rsidRPr="00EB4D3D">
        <w:rPr>
          <w:rFonts w:ascii="Sylfaen" w:hAnsi="Sylfaen"/>
          <w:noProof/>
          <w:color w:val="000000"/>
          <w:lang w:val="fi-FI"/>
        </w:rPr>
        <w:t xml:space="preserve"> </w:t>
      </w:r>
      <w:r w:rsidR="00F517E5" w:rsidRPr="00EB4D3D">
        <w:rPr>
          <w:rFonts w:ascii="Sylfaen" w:hAnsi="Sylfaen" w:cs="Sylfaen"/>
          <w:noProof/>
          <w:color w:val="000000"/>
          <w:lang w:val="fi-FI"/>
        </w:rPr>
        <w:t>და</w:t>
      </w:r>
      <w:r w:rsidR="00F517E5" w:rsidRPr="00EB4D3D">
        <w:rPr>
          <w:rFonts w:ascii="Sylfaen" w:hAnsi="Sylfaen" w:cs="Sylfaen"/>
          <w:noProof/>
          <w:color w:val="000000"/>
          <w:lang w:val="ka-GE"/>
        </w:rPr>
        <w:t>ზუსტებული</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გეგმა</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განისაზღვრა</w:t>
      </w:r>
      <w:r w:rsidR="00312378" w:rsidRPr="00EB4D3D">
        <w:rPr>
          <w:rFonts w:ascii="Sylfaen" w:hAnsi="Sylfaen" w:cs="Sylfaen"/>
          <w:noProof/>
          <w:color w:val="000000"/>
          <w:lang w:val="ka-GE"/>
        </w:rPr>
        <w:t xml:space="preserve"> </w:t>
      </w:r>
      <w:r w:rsidR="002079C6" w:rsidRPr="00EB4D3D">
        <w:rPr>
          <w:rFonts w:ascii="Sylfaen" w:hAnsi="Sylfaen" w:cs="Sylfaen"/>
          <w:noProof/>
          <w:color w:val="000000"/>
        </w:rPr>
        <w:t xml:space="preserve">         </w:t>
      </w:r>
      <w:r w:rsidR="00816FC4" w:rsidRPr="00EB4D3D">
        <w:rPr>
          <w:rFonts w:ascii="Sylfaen" w:hAnsi="Sylfaen" w:cs="Sylfaen"/>
          <w:noProof/>
          <w:color w:val="000000"/>
          <w:lang w:val="ka-GE"/>
        </w:rPr>
        <w:t xml:space="preserve">1 </w:t>
      </w:r>
      <w:r w:rsidR="00EB4D3D" w:rsidRPr="00EB4D3D">
        <w:rPr>
          <w:rFonts w:ascii="Sylfaen" w:hAnsi="Sylfaen" w:cs="Sylfaen"/>
          <w:noProof/>
          <w:color w:val="000000"/>
        </w:rPr>
        <w:t>886 314.6</w:t>
      </w:r>
      <w:r w:rsidR="002A21EF"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ათასი</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ლარის</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ოდენობით</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ხოლო</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საკასო</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შესრულებამ</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შეადგინა</w:t>
      </w:r>
      <w:r w:rsidR="00312378" w:rsidRPr="00EB4D3D">
        <w:rPr>
          <w:rFonts w:ascii="Sylfaen" w:hAnsi="Sylfaen" w:cs="Sylfaen"/>
          <w:noProof/>
          <w:color w:val="000000"/>
          <w:lang w:val="ka-GE"/>
        </w:rPr>
        <w:t xml:space="preserve"> </w:t>
      </w:r>
      <w:r w:rsidR="00816FC4" w:rsidRPr="00EB4D3D">
        <w:rPr>
          <w:rFonts w:ascii="Sylfaen" w:hAnsi="Sylfaen" w:cs="Sylfaen"/>
          <w:noProof/>
          <w:color w:val="000000"/>
        </w:rPr>
        <w:t xml:space="preserve">1 </w:t>
      </w:r>
      <w:r w:rsidR="00EB4D3D" w:rsidRPr="00EB4D3D">
        <w:rPr>
          <w:rFonts w:ascii="Sylfaen" w:hAnsi="Sylfaen" w:cs="Sylfaen"/>
          <w:noProof/>
          <w:color w:val="000000"/>
        </w:rPr>
        <w:t>844 175.6</w:t>
      </w:r>
      <w:r w:rsidR="00816FC4" w:rsidRPr="00EB4D3D">
        <w:rPr>
          <w:rFonts w:ascii="Sylfaen" w:hAnsi="Sylfaen" w:cs="Sylfaen"/>
          <w:noProof/>
          <w:color w:val="000000"/>
        </w:rPr>
        <w:t xml:space="preserve"> </w:t>
      </w:r>
      <w:r w:rsidR="00F517E5" w:rsidRPr="00EB4D3D">
        <w:rPr>
          <w:rFonts w:ascii="Sylfaen" w:hAnsi="Sylfaen" w:cs="Sylfaen"/>
          <w:noProof/>
          <w:color w:val="000000"/>
          <w:lang w:val="ka-GE"/>
        </w:rPr>
        <w:t>ათასი</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ლარი</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რაც</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lastRenderedPageBreak/>
        <w:t>გეგმიური</w:t>
      </w:r>
      <w:r w:rsidR="00312378" w:rsidRPr="00EB4D3D">
        <w:rPr>
          <w:rFonts w:ascii="Sylfaen" w:hAnsi="Sylfaen" w:cs="Sylfaen"/>
          <w:noProof/>
          <w:color w:val="000000"/>
          <w:lang w:val="ka-GE"/>
        </w:rPr>
        <w:t xml:space="preserve"> </w:t>
      </w:r>
      <w:r w:rsidR="00F517E5" w:rsidRPr="00EB4D3D">
        <w:rPr>
          <w:rFonts w:ascii="Sylfaen" w:hAnsi="Sylfaen" w:cs="Sylfaen"/>
          <w:noProof/>
          <w:color w:val="000000"/>
          <w:lang w:val="ka-GE"/>
        </w:rPr>
        <w:t>მაჩვენებლის</w:t>
      </w:r>
      <w:r w:rsidR="00312378" w:rsidRPr="00EB4D3D">
        <w:rPr>
          <w:rFonts w:ascii="Sylfaen" w:hAnsi="Sylfaen" w:cs="Sylfaen"/>
          <w:noProof/>
          <w:color w:val="000000"/>
          <w:lang w:val="ka-GE"/>
        </w:rPr>
        <w:t xml:space="preserve"> </w:t>
      </w:r>
      <w:r w:rsidR="00816FC4" w:rsidRPr="00EB4D3D">
        <w:rPr>
          <w:rFonts w:ascii="Sylfaen" w:hAnsi="Sylfaen" w:cs="Sylfaen"/>
          <w:noProof/>
          <w:color w:val="000000"/>
        </w:rPr>
        <w:t>97.8</w:t>
      </w:r>
      <w:r w:rsidR="00312378" w:rsidRPr="00EB4D3D">
        <w:rPr>
          <w:rFonts w:ascii="Sylfaen" w:hAnsi="Sylfaen" w:cs="Sylfaen"/>
          <w:noProof/>
          <w:color w:val="000000"/>
          <w:lang w:val="ka-GE"/>
        </w:rPr>
        <w:t>%-</w:t>
      </w:r>
      <w:r w:rsidR="00F517E5" w:rsidRPr="00EB4D3D">
        <w:rPr>
          <w:rFonts w:ascii="Sylfaen" w:hAnsi="Sylfaen" w:cs="Sylfaen"/>
          <w:noProof/>
          <w:color w:val="000000"/>
          <w:lang w:val="ka-GE"/>
        </w:rPr>
        <w:t>ს</w:t>
      </w:r>
      <w:r w:rsidR="003924D7" w:rsidRPr="00EB4D3D">
        <w:rPr>
          <w:rFonts w:ascii="Sylfaen" w:hAnsi="Sylfaen" w:cs="Sylfaen"/>
          <w:noProof/>
          <w:color w:val="000000"/>
          <w:lang w:val="ka-GE"/>
        </w:rPr>
        <w:t xml:space="preserve"> შეადგენს.</w:t>
      </w:r>
      <w:r w:rsidR="00312378" w:rsidRPr="00EB4D3D">
        <w:rPr>
          <w:rFonts w:ascii="Sylfaen" w:hAnsi="Sylfaen" w:cs="Sylfaen"/>
          <w:noProof/>
          <w:color w:val="000000"/>
          <w:lang w:val="ka-GE"/>
        </w:rPr>
        <w:t xml:space="preserve"> </w:t>
      </w:r>
      <w:r w:rsidR="003924D7" w:rsidRPr="00EB4D3D">
        <w:rPr>
          <w:rFonts w:ascii="Sylfaen" w:hAnsi="Sylfaen" w:cs="Sylfaen"/>
          <w:noProof/>
          <w:color w:val="000000"/>
          <w:lang w:val="ka-GE"/>
        </w:rPr>
        <w:t xml:space="preserve">„შრომის ანაზღაურების” მუხლის საკასო შესრულება </w:t>
      </w:r>
      <w:r w:rsidR="00EE4EAF" w:rsidRPr="00EB4D3D">
        <w:rPr>
          <w:rFonts w:ascii="Sylfaen" w:hAnsi="Sylfaen" w:cs="Sylfaen"/>
          <w:noProof/>
          <w:color w:val="000000"/>
          <w:lang w:val="ka-GE"/>
        </w:rPr>
        <w:t>„</w:t>
      </w:r>
      <w:r w:rsidR="003924D7" w:rsidRPr="00EB4D3D">
        <w:rPr>
          <w:rFonts w:ascii="Sylfaen" w:hAnsi="Sylfaen" w:cs="Sylfaen"/>
          <w:noProof/>
          <w:color w:val="000000"/>
          <w:lang w:val="ka-GE"/>
        </w:rPr>
        <w:t>ხარჯების</w:t>
      </w:r>
      <w:r w:rsidR="00EE4EAF" w:rsidRPr="00EB4D3D">
        <w:rPr>
          <w:rFonts w:ascii="Sylfaen" w:hAnsi="Sylfaen" w:cs="Sylfaen"/>
          <w:noProof/>
          <w:color w:val="000000"/>
          <w:lang w:val="ka-GE"/>
        </w:rPr>
        <w:t>“</w:t>
      </w:r>
      <w:r w:rsidR="003924D7" w:rsidRPr="00EB4D3D">
        <w:rPr>
          <w:rFonts w:ascii="Sylfaen" w:hAnsi="Sylfaen" w:cs="Sylfaen"/>
          <w:noProof/>
          <w:color w:val="000000"/>
          <w:lang w:val="ka-GE"/>
        </w:rPr>
        <w:t xml:space="preserve"> საკასო შესრულების </w:t>
      </w:r>
      <w:r w:rsidR="002A21EF" w:rsidRPr="00EB4D3D">
        <w:rPr>
          <w:rFonts w:ascii="Sylfaen" w:hAnsi="Sylfaen" w:cs="Sylfaen"/>
          <w:noProof/>
          <w:color w:val="000000"/>
        </w:rPr>
        <w:t>13.</w:t>
      </w:r>
      <w:r w:rsidR="00EB4D3D" w:rsidRPr="00EB4D3D">
        <w:rPr>
          <w:rFonts w:ascii="Sylfaen" w:hAnsi="Sylfaen" w:cs="Sylfaen"/>
          <w:noProof/>
          <w:color w:val="000000"/>
        </w:rPr>
        <w:t>0</w:t>
      </w:r>
      <w:r w:rsidR="003924D7" w:rsidRPr="00EB4D3D">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EB4D3D">
        <w:rPr>
          <w:rFonts w:ascii="Sylfaen" w:hAnsi="Sylfaen" w:cs="Sylfaen"/>
          <w:noProof/>
          <w:color w:val="000000"/>
          <w:lang w:val="ka-GE"/>
        </w:rPr>
        <w:t>10.</w:t>
      </w:r>
      <w:r w:rsidR="00EB4D3D" w:rsidRPr="00EB4D3D">
        <w:rPr>
          <w:rFonts w:ascii="Sylfaen" w:hAnsi="Sylfaen" w:cs="Sylfaen"/>
          <w:noProof/>
          <w:color w:val="000000"/>
        </w:rPr>
        <w:t>1</w:t>
      </w:r>
      <w:r w:rsidR="003924D7" w:rsidRPr="00EB4D3D">
        <w:rPr>
          <w:rFonts w:ascii="Sylfaen" w:hAnsi="Sylfaen" w:cs="Sylfaen"/>
          <w:noProof/>
          <w:color w:val="000000"/>
          <w:lang w:val="ka-GE"/>
        </w:rPr>
        <w:t>%-ს</w:t>
      </w:r>
      <w:r w:rsidR="00260030" w:rsidRPr="00EB4D3D">
        <w:rPr>
          <w:rFonts w:ascii="Sylfaen" w:hAnsi="Sylfaen" w:cs="Sylfaen"/>
          <w:noProof/>
          <w:color w:val="000000"/>
          <w:lang w:val="ka-GE"/>
        </w:rPr>
        <w:t xml:space="preserve"> შეადგენს</w:t>
      </w:r>
      <w:r w:rsidR="003924D7" w:rsidRPr="00EB4D3D">
        <w:rPr>
          <w:rFonts w:ascii="Sylfaen" w:hAnsi="Sylfaen" w:cs="Sylfaen"/>
          <w:noProof/>
          <w:color w:val="000000"/>
          <w:lang w:val="ka-GE"/>
        </w:rPr>
        <w:t xml:space="preserve">. </w:t>
      </w:r>
    </w:p>
    <w:p w:rsidR="00F573C3" w:rsidRPr="00E527F8" w:rsidRDefault="00F573C3" w:rsidP="00855C96">
      <w:pPr>
        <w:pStyle w:val="BodyText"/>
        <w:tabs>
          <w:tab w:val="left" w:pos="0"/>
        </w:tabs>
        <w:ind w:firstLine="720"/>
        <w:rPr>
          <w:rFonts w:ascii="Sylfaen" w:hAnsi="Sylfaen" w:cs="Sylfaen"/>
          <w:noProof/>
          <w:color w:val="000000"/>
          <w:sz w:val="22"/>
          <w:szCs w:val="22"/>
          <w:highlight w:val="yellow"/>
        </w:rPr>
      </w:pPr>
    </w:p>
    <w:p w:rsidR="00484CBF" w:rsidRPr="00FF62E9" w:rsidRDefault="00917093" w:rsidP="00855C96">
      <w:pPr>
        <w:spacing w:after="0" w:line="240" w:lineRule="auto"/>
        <w:jc w:val="both"/>
        <w:rPr>
          <w:lang w:val="ka-GE"/>
        </w:rPr>
      </w:pPr>
      <w:r w:rsidRPr="00FF62E9">
        <w:rPr>
          <w:rFonts w:ascii="Sylfaen" w:hAnsi="Sylfaen"/>
          <w:b/>
          <w:noProof/>
          <w:color w:val="000000"/>
          <w:lang w:val="ka-GE"/>
        </w:rPr>
        <w:t xml:space="preserve"> </w:t>
      </w:r>
      <w:r w:rsidR="00740394" w:rsidRPr="00FF62E9">
        <w:rPr>
          <w:rFonts w:ascii="Sylfaen" w:hAnsi="Sylfaen"/>
          <w:b/>
          <w:noProof/>
          <w:color w:val="000000"/>
          <w:lang w:val="ka-GE"/>
        </w:rPr>
        <w:tab/>
      </w:r>
      <w:r w:rsidR="00484CBF" w:rsidRPr="00FF62E9">
        <w:rPr>
          <w:rFonts w:ascii="Sylfaen" w:hAnsi="Sylfaen"/>
          <w:b/>
          <w:noProof/>
          <w:color w:val="000000"/>
          <w:lang w:val="ka-GE"/>
        </w:rPr>
        <w:t>„</w:t>
      </w:r>
      <w:r w:rsidR="00484CBF" w:rsidRPr="00FF62E9">
        <w:rPr>
          <w:rFonts w:ascii="Sylfaen" w:hAnsi="Sylfaen" w:cs="Sylfaen"/>
          <w:b/>
          <w:noProof/>
          <w:color w:val="000000"/>
          <w:lang w:val="ka-GE"/>
        </w:rPr>
        <w:t>საქონელი</w:t>
      </w:r>
      <w:r w:rsidR="00484CBF" w:rsidRPr="00FF62E9">
        <w:rPr>
          <w:rFonts w:ascii="Sylfaen" w:hAnsi="Sylfaen"/>
          <w:b/>
          <w:noProof/>
          <w:color w:val="000000"/>
          <w:lang w:val="ka-GE"/>
        </w:rPr>
        <w:t xml:space="preserve"> </w:t>
      </w:r>
      <w:r w:rsidR="00484CBF" w:rsidRPr="00FF62E9">
        <w:rPr>
          <w:rFonts w:ascii="Sylfaen" w:hAnsi="Sylfaen" w:cs="Sylfaen"/>
          <w:b/>
          <w:noProof/>
          <w:color w:val="000000"/>
          <w:lang w:val="ka-GE"/>
        </w:rPr>
        <w:t>და</w:t>
      </w:r>
      <w:r w:rsidR="00484CBF" w:rsidRPr="00FF62E9">
        <w:rPr>
          <w:rFonts w:ascii="Sylfaen" w:hAnsi="Sylfaen"/>
          <w:b/>
          <w:noProof/>
          <w:color w:val="000000"/>
          <w:lang w:val="ka-GE"/>
        </w:rPr>
        <w:t xml:space="preserve"> </w:t>
      </w:r>
      <w:r w:rsidR="00484CBF" w:rsidRPr="00FF62E9">
        <w:rPr>
          <w:rFonts w:ascii="Sylfaen" w:hAnsi="Sylfaen" w:cs="Sylfaen"/>
          <w:b/>
          <w:noProof/>
          <w:color w:val="000000"/>
          <w:lang w:val="ka-GE"/>
        </w:rPr>
        <w:t>მომსახურების</w:t>
      </w:r>
      <w:r w:rsidR="00484CBF" w:rsidRPr="00FF62E9">
        <w:rPr>
          <w:rFonts w:ascii="Sylfaen" w:hAnsi="Sylfaen"/>
          <w:b/>
          <w:noProof/>
          <w:lang w:val="ka-GE"/>
        </w:rPr>
        <w:t>”</w:t>
      </w:r>
      <w:r w:rsidR="00484CBF" w:rsidRPr="00FF62E9">
        <w:rPr>
          <w:rFonts w:ascii="Sylfaen" w:hAnsi="Sylfaen"/>
          <w:noProof/>
          <w:lang w:val="ka-GE"/>
        </w:rPr>
        <w:t xml:space="preserve"> </w:t>
      </w:r>
      <w:r w:rsidR="00484CBF" w:rsidRPr="00FF62E9">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712C2D" w:rsidRPr="00FF62E9">
        <w:rPr>
          <w:rFonts w:ascii="Sylfaen" w:hAnsi="Sylfaen" w:cs="Sylfaen"/>
          <w:noProof/>
          <w:color w:val="000000"/>
        </w:rPr>
        <w:t xml:space="preserve">1 </w:t>
      </w:r>
      <w:r w:rsidR="00FF62E9" w:rsidRPr="00FF62E9">
        <w:rPr>
          <w:rFonts w:ascii="Sylfaen" w:hAnsi="Sylfaen" w:cs="Sylfaen"/>
          <w:noProof/>
          <w:color w:val="000000"/>
        </w:rPr>
        <w:t>710 678.6</w:t>
      </w:r>
      <w:r w:rsidR="00484CBF" w:rsidRPr="00FF62E9">
        <w:rPr>
          <w:rFonts w:ascii="Sylfaen" w:hAnsi="Sylfaen" w:cs="Sylfaen"/>
          <w:noProof/>
          <w:color w:val="000000"/>
          <w:lang w:val="ka-GE"/>
        </w:rPr>
        <w:t xml:space="preserve"> ათასი ლარის ოდენობით</w:t>
      </w:r>
      <w:r w:rsidR="00AB3D54" w:rsidRPr="00FF62E9">
        <w:rPr>
          <w:rFonts w:ascii="Sylfaen" w:hAnsi="Sylfaen" w:cs="Sylfaen"/>
          <w:noProof/>
          <w:color w:val="000000"/>
          <w:lang w:val="ka-GE"/>
        </w:rPr>
        <w:t>, ხოლო</w:t>
      </w:r>
      <w:r w:rsidR="00484CBF" w:rsidRPr="00FF62E9">
        <w:rPr>
          <w:rFonts w:ascii="Sylfaen" w:hAnsi="Sylfaen" w:cs="Sylfaen"/>
          <w:noProof/>
          <w:color w:val="000000"/>
          <w:lang w:val="ka-GE"/>
        </w:rPr>
        <w:t xml:space="preserve"> საკასო შესრულებამ შეადგინა </w:t>
      </w:r>
      <w:r w:rsidR="00712C2D" w:rsidRPr="00FF62E9">
        <w:rPr>
          <w:rFonts w:ascii="Sylfaen" w:hAnsi="Sylfaen" w:cs="Sylfaen"/>
          <w:noProof/>
          <w:color w:val="000000"/>
        </w:rPr>
        <w:t xml:space="preserve">1 </w:t>
      </w:r>
      <w:r w:rsidR="00FF62E9" w:rsidRPr="00FF62E9">
        <w:rPr>
          <w:rFonts w:ascii="Sylfaen" w:hAnsi="Sylfaen" w:cs="Sylfaen"/>
          <w:noProof/>
          <w:color w:val="000000"/>
        </w:rPr>
        <w:t>609 029.0</w:t>
      </w:r>
      <w:r w:rsidR="00740394" w:rsidRPr="00FF62E9">
        <w:rPr>
          <w:rFonts w:ascii="Sylfaen" w:hAnsi="Sylfaen" w:cs="Sylfaen"/>
          <w:noProof/>
          <w:color w:val="000000"/>
          <w:lang w:val="ka-GE"/>
        </w:rPr>
        <w:t xml:space="preserve"> </w:t>
      </w:r>
      <w:r w:rsidR="00484CBF" w:rsidRPr="00FF62E9">
        <w:rPr>
          <w:rFonts w:ascii="Sylfaen" w:hAnsi="Sylfaen" w:cs="Sylfaen"/>
          <w:noProof/>
          <w:color w:val="000000"/>
          <w:lang w:val="ka-GE"/>
        </w:rPr>
        <w:t>ათასი ლარი</w:t>
      </w:r>
      <w:r w:rsidR="002C6259" w:rsidRPr="00FF62E9">
        <w:rPr>
          <w:rFonts w:ascii="Sylfaen" w:hAnsi="Sylfaen" w:cs="Sylfaen"/>
          <w:noProof/>
          <w:color w:val="000000"/>
          <w:lang w:val="ka-GE"/>
        </w:rPr>
        <w:t xml:space="preserve">, </w:t>
      </w:r>
      <w:r w:rsidR="00484CBF" w:rsidRPr="00FF62E9">
        <w:rPr>
          <w:rFonts w:ascii="Sylfaen" w:hAnsi="Sylfaen" w:cs="Sylfaen"/>
          <w:noProof/>
          <w:color w:val="000000"/>
          <w:lang w:val="ka-GE"/>
        </w:rPr>
        <w:t xml:space="preserve">რაც გეგმის </w:t>
      </w:r>
      <w:r w:rsidR="00FF62E9" w:rsidRPr="00FF62E9">
        <w:rPr>
          <w:rFonts w:ascii="Sylfaen" w:hAnsi="Sylfaen" w:cs="Sylfaen"/>
          <w:noProof/>
          <w:color w:val="000000"/>
        </w:rPr>
        <w:t>94.1</w:t>
      </w:r>
      <w:r w:rsidR="00484CBF" w:rsidRPr="00FF62E9">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9D0BC0" w:rsidRPr="00FF62E9">
        <w:rPr>
          <w:rFonts w:ascii="Sylfaen" w:hAnsi="Sylfaen" w:cs="Sylfaen"/>
          <w:noProof/>
          <w:color w:val="000000"/>
        </w:rPr>
        <w:t>11.</w:t>
      </w:r>
      <w:r w:rsidR="00FF62E9" w:rsidRPr="00FF62E9">
        <w:rPr>
          <w:rFonts w:ascii="Sylfaen" w:hAnsi="Sylfaen" w:cs="Sylfaen"/>
          <w:noProof/>
          <w:color w:val="000000"/>
        </w:rPr>
        <w:t>3</w:t>
      </w:r>
      <w:r w:rsidR="00484CBF" w:rsidRPr="00FF62E9">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FF62E9" w:rsidRPr="00FF62E9">
        <w:rPr>
          <w:rFonts w:ascii="Sylfaen" w:hAnsi="Sylfaen" w:cs="Sylfaen"/>
          <w:noProof/>
          <w:color w:val="000000"/>
        </w:rPr>
        <w:t>8.8</w:t>
      </w:r>
      <w:r w:rsidR="00484CBF" w:rsidRPr="00FF62E9">
        <w:rPr>
          <w:rFonts w:ascii="Sylfaen" w:hAnsi="Sylfaen" w:cs="Sylfaen"/>
          <w:noProof/>
          <w:color w:val="000000"/>
          <w:lang w:val="ka-GE"/>
        </w:rPr>
        <w:t xml:space="preserve">%-ს შეადგენს. </w:t>
      </w:r>
    </w:p>
    <w:p w:rsidR="00484CBF" w:rsidRPr="00FF62E9" w:rsidRDefault="00484CBF" w:rsidP="00855C96">
      <w:pPr>
        <w:pStyle w:val="BodyText"/>
        <w:tabs>
          <w:tab w:val="left" w:pos="0"/>
        </w:tabs>
        <w:ind w:right="173" w:firstLine="720"/>
        <w:rPr>
          <w:rFonts w:ascii="Sylfaen" w:hAnsi="Sylfaen" w:cs="Sylfaen"/>
          <w:noProof/>
          <w:color w:val="000000"/>
          <w:sz w:val="22"/>
          <w:szCs w:val="22"/>
          <w:lang w:val="ka-GE"/>
        </w:rPr>
      </w:pPr>
      <w:r w:rsidRPr="00FF62E9">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rsidR="007F4B87" w:rsidRPr="00FF62E9" w:rsidRDefault="007F4B87"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შრომითი ხელშეკრულე</w:t>
      </w:r>
      <w:r w:rsidR="00AE335C" w:rsidRPr="00FF62E9">
        <w:rPr>
          <w:rFonts w:ascii="Sylfaen" w:hAnsi="Sylfaen" w:cs="Sylfaen"/>
          <w:noProof/>
          <w:color w:val="000000"/>
          <w:sz w:val="22"/>
          <w:szCs w:val="22"/>
          <w:lang w:val="ka-GE"/>
        </w:rPr>
        <w:t xml:space="preserve">ბით დასაქმებულ პირთა </w:t>
      </w:r>
      <w:r w:rsidRPr="00FF62E9">
        <w:rPr>
          <w:rFonts w:ascii="Sylfaen" w:hAnsi="Sylfaen" w:cs="Sylfaen"/>
          <w:noProof/>
          <w:color w:val="000000"/>
          <w:sz w:val="22"/>
          <w:szCs w:val="22"/>
          <w:lang w:val="ka-GE"/>
        </w:rPr>
        <w:t xml:space="preserve">ანაზღაურება - </w:t>
      </w:r>
      <w:r w:rsidR="00FF62E9" w:rsidRPr="00FF62E9">
        <w:rPr>
          <w:rFonts w:ascii="Sylfaen" w:hAnsi="Sylfaen" w:cs="Sylfaen"/>
          <w:noProof/>
          <w:color w:val="000000"/>
          <w:sz w:val="22"/>
          <w:szCs w:val="22"/>
        </w:rPr>
        <w:t>408 110.8</w:t>
      </w:r>
      <w:r w:rsidRPr="00FF62E9">
        <w:rPr>
          <w:rFonts w:ascii="Sylfaen" w:hAnsi="Sylfaen" w:cs="Sylfaen"/>
          <w:noProof/>
          <w:color w:val="000000"/>
          <w:sz w:val="22"/>
          <w:szCs w:val="22"/>
          <w:lang w:val="ka-GE"/>
        </w:rPr>
        <w:t xml:space="preserve"> ათასი ლარი;</w:t>
      </w:r>
    </w:p>
    <w:p w:rsidR="00484CBF" w:rsidRPr="00FF62E9" w:rsidRDefault="002259B0"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მივლინე</w:t>
      </w:r>
      <w:r w:rsidR="00484CBF" w:rsidRPr="00FF62E9">
        <w:rPr>
          <w:rFonts w:ascii="Sylfaen" w:hAnsi="Sylfaen" w:cs="Sylfaen"/>
          <w:noProof/>
          <w:color w:val="000000"/>
          <w:sz w:val="22"/>
          <w:szCs w:val="22"/>
          <w:lang w:val="ka-GE"/>
        </w:rPr>
        <w:t>ბ</w:t>
      </w:r>
      <w:r w:rsidRPr="00FF62E9">
        <w:rPr>
          <w:rFonts w:ascii="Sylfaen" w:hAnsi="Sylfaen" w:cs="Sylfaen"/>
          <w:noProof/>
          <w:color w:val="000000"/>
          <w:sz w:val="22"/>
          <w:szCs w:val="22"/>
          <w:lang w:val="ka-GE"/>
        </w:rPr>
        <w:t>ა</w:t>
      </w:r>
      <w:r w:rsidR="00484CBF" w:rsidRPr="00FF62E9">
        <w:rPr>
          <w:rFonts w:ascii="Sylfaen" w:hAnsi="Sylfaen" w:cs="Sylfaen"/>
          <w:noProof/>
          <w:color w:val="000000"/>
          <w:sz w:val="22"/>
          <w:szCs w:val="22"/>
          <w:lang w:val="ka-GE"/>
        </w:rPr>
        <w:t xml:space="preserve"> - </w:t>
      </w:r>
      <w:r w:rsidR="00FF62E9" w:rsidRPr="00FF62E9">
        <w:rPr>
          <w:rFonts w:ascii="Sylfaen" w:hAnsi="Sylfaen" w:cs="Sylfaen"/>
          <w:noProof/>
          <w:color w:val="000000"/>
          <w:sz w:val="22"/>
          <w:szCs w:val="22"/>
        </w:rPr>
        <w:t>5</w:t>
      </w:r>
      <w:r w:rsidR="00A845D1" w:rsidRPr="00FF62E9">
        <w:rPr>
          <w:rFonts w:ascii="Sylfaen" w:hAnsi="Sylfaen" w:cs="Sylfaen"/>
          <w:noProof/>
          <w:color w:val="000000"/>
          <w:sz w:val="22"/>
          <w:szCs w:val="22"/>
        </w:rPr>
        <w:t xml:space="preserve">3 </w:t>
      </w:r>
      <w:r w:rsidR="00FF62E9" w:rsidRPr="00FF62E9">
        <w:rPr>
          <w:rFonts w:ascii="Sylfaen" w:hAnsi="Sylfaen" w:cs="Sylfaen"/>
          <w:noProof/>
          <w:color w:val="000000"/>
          <w:sz w:val="22"/>
          <w:szCs w:val="22"/>
        </w:rPr>
        <w:t>824.7</w:t>
      </w:r>
      <w:r w:rsidR="001A49D4" w:rsidRPr="00FF62E9">
        <w:rPr>
          <w:rFonts w:ascii="Sylfaen" w:hAnsi="Sylfaen" w:cs="Sylfaen"/>
          <w:noProof/>
          <w:color w:val="000000"/>
          <w:sz w:val="22"/>
          <w:szCs w:val="22"/>
        </w:rPr>
        <w:t xml:space="preserve"> </w:t>
      </w:r>
      <w:r w:rsidR="00484CBF"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ოფისის ხარჯები - </w:t>
      </w:r>
      <w:r w:rsidR="00FF62E9" w:rsidRPr="00FF62E9">
        <w:rPr>
          <w:rFonts w:ascii="Sylfaen" w:hAnsi="Sylfaen" w:cs="Sylfaen"/>
          <w:noProof/>
          <w:color w:val="000000"/>
          <w:sz w:val="22"/>
          <w:szCs w:val="22"/>
        </w:rPr>
        <w:t>234 291.3</w:t>
      </w:r>
      <w:r w:rsidR="00A845D1"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წარმომადგენლობითი ხარჯები - </w:t>
      </w:r>
      <w:r w:rsidR="00FF62E9" w:rsidRPr="00FF62E9">
        <w:rPr>
          <w:rFonts w:ascii="Sylfaen" w:hAnsi="Sylfaen" w:cs="Sylfaen"/>
          <w:noProof/>
          <w:color w:val="000000"/>
          <w:sz w:val="22"/>
          <w:szCs w:val="22"/>
        </w:rPr>
        <w:t>23 552.3</w:t>
      </w:r>
      <w:r w:rsidR="00A845D1"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კვების ხარჯები - </w:t>
      </w:r>
      <w:r w:rsidR="00FF62E9" w:rsidRPr="00FF62E9">
        <w:rPr>
          <w:rFonts w:ascii="Sylfaen" w:hAnsi="Sylfaen" w:cs="Sylfaen"/>
          <w:noProof/>
          <w:color w:val="000000"/>
          <w:sz w:val="22"/>
          <w:szCs w:val="22"/>
        </w:rPr>
        <w:t>106 925.6</w:t>
      </w:r>
      <w:r w:rsidR="001A49D4"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სამედიცინო ხარჯები - </w:t>
      </w:r>
      <w:r w:rsidR="00FF62E9" w:rsidRPr="00FF62E9">
        <w:rPr>
          <w:rFonts w:ascii="Sylfaen" w:hAnsi="Sylfaen" w:cs="Sylfaen"/>
          <w:noProof/>
          <w:color w:val="000000"/>
          <w:sz w:val="22"/>
          <w:szCs w:val="22"/>
        </w:rPr>
        <w:t>38 340.4</w:t>
      </w:r>
      <w:r w:rsidR="001A49D4"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FF62E9" w:rsidRPr="00FF62E9">
        <w:rPr>
          <w:rFonts w:ascii="Sylfaen" w:hAnsi="Sylfaen" w:cs="Sylfaen"/>
          <w:noProof/>
          <w:color w:val="000000"/>
          <w:sz w:val="22"/>
          <w:szCs w:val="22"/>
        </w:rPr>
        <w:t>62 097.8</w:t>
      </w:r>
      <w:r w:rsidR="001A49D4"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FF62E9" w:rsidRPr="00FF62E9">
        <w:rPr>
          <w:rFonts w:ascii="Sylfaen" w:hAnsi="Sylfaen" w:cs="Sylfaen"/>
          <w:noProof/>
          <w:color w:val="000000"/>
          <w:sz w:val="22"/>
          <w:szCs w:val="22"/>
        </w:rPr>
        <w:t xml:space="preserve">            122 992.4</w:t>
      </w:r>
      <w:r w:rsidR="001A49D4" w:rsidRPr="00FF62E9">
        <w:rPr>
          <w:rFonts w:ascii="Sylfaen" w:hAnsi="Sylfaen" w:cs="Sylfaen"/>
          <w:noProof/>
          <w:color w:val="000000"/>
          <w:sz w:val="22"/>
          <w:szCs w:val="22"/>
          <w:lang w:val="ka-GE"/>
        </w:rPr>
        <w:t xml:space="preserve"> </w:t>
      </w:r>
      <w:r w:rsidR="001A49D4"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FF62E9" w:rsidRPr="00FF62E9">
        <w:rPr>
          <w:rFonts w:ascii="Sylfaen" w:hAnsi="Sylfaen" w:cs="Sylfaen"/>
          <w:noProof/>
          <w:color w:val="000000"/>
          <w:sz w:val="22"/>
          <w:szCs w:val="22"/>
        </w:rPr>
        <w:t>31 426.9</w:t>
      </w:r>
      <w:r w:rsidR="00EB602E"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FF62E9"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FF62E9">
        <w:rPr>
          <w:rFonts w:ascii="Sylfaen" w:hAnsi="Sylfaen" w:cs="Sylfaen"/>
          <w:noProof/>
          <w:color w:val="000000"/>
          <w:sz w:val="22"/>
          <w:szCs w:val="22"/>
          <w:lang w:val="ka-GE"/>
        </w:rPr>
        <w:t xml:space="preserve">სხვა დანარჩენი საქონელი და მომსახურება - </w:t>
      </w:r>
      <w:r w:rsidR="00FF62E9" w:rsidRPr="00FF62E9">
        <w:rPr>
          <w:rFonts w:ascii="Sylfaen" w:hAnsi="Sylfaen" w:cs="Sylfaen"/>
          <w:noProof/>
          <w:color w:val="000000"/>
          <w:sz w:val="22"/>
          <w:szCs w:val="22"/>
        </w:rPr>
        <w:t>527 466.6</w:t>
      </w:r>
      <w:r w:rsidR="001A49D4" w:rsidRPr="00FF62E9">
        <w:rPr>
          <w:rFonts w:ascii="Sylfaen" w:hAnsi="Sylfaen" w:cs="Sylfaen"/>
          <w:noProof/>
          <w:color w:val="000000"/>
          <w:sz w:val="22"/>
          <w:szCs w:val="22"/>
        </w:rPr>
        <w:t xml:space="preserve"> </w:t>
      </w:r>
      <w:r w:rsidRPr="00FF62E9">
        <w:rPr>
          <w:rFonts w:ascii="Sylfaen" w:hAnsi="Sylfaen" w:cs="Sylfaen"/>
          <w:noProof/>
          <w:color w:val="000000"/>
          <w:sz w:val="22"/>
          <w:szCs w:val="22"/>
          <w:lang w:val="ka-GE"/>
        </w:rPr>
        <w:t>ათასი ლარი.</w:t>
      </w:r>
    </w:p>
    <w:p w:rsidR="00484CBF" w:rsidRPr="00E527F8" w:rsidRDefault="00484CBF" w:rsidP="00855C96">
      <w:pPr>
        <w:pStyle w:val="BodyText"/>
        <w:tabs>
          <w:tab w:val="left" w:pos="0"/>
        </w:tabs>
        <w:ind w:right="173"/>
        <w:rPr>
          <w:rFonts w:ascii="Sylfaen" w:hAnsi="Sylfaen"/>
          <w:noProof/>
          <w:sz w:val="22"/>
          <w:szCs w:val="22"/>
          <w:highlight w:val="yellow"/>
          <w:lang w:val="ka-GE"/>
        </w:rPr>
      </w:pPr>
    </w:p>
    <w:p w:rsidR="00A33D6B" w:rsidRPr="005613F4" w:rsidRDefault="00312378" w:rsidP="00855C96">
      <w:pPr>
        <w:spacing w:after="0" w:line="240" w:lineRule="auto"/>
        <w:jc w:val="both"/>
        <w:rPr>
          <w:rFonts w:ascii="Sylfaen" w:hAnsi="Sylfaen"/>
          <w:noProof/>
        </w:rPr>
      </w:pPr>
      <w:r w:rsidRPr="005613F4">
        <w:rPr>
          <w:rFonts w:ascii="Sylfaen" w:hAnsi="Sylfaen"/>
          <w:b/>
          <w:noProof/>
          <w:lang w:val="ka-GE"/>
        </w:rPr>
        <w:tab/>
      </w:r>
      <w:r w:rsidR="00456C63" w:rsidRPr="005613F4">
        <w:rPr>
          <w:rFonts w:ascii="Sylfaen" w:hAnsi="Sylfaen"/>
          <w:b/>
          <w:noProof/>
          <w:lang w:val="ka-GE"/>
        </w:rPr>
        <w:t>„</w:t>
      </w:r>
      <w:r w:rsidR="00F517E5" w:rsidRPr="005613F4">
        <w:rPr>
          <w:rFonts w:ascii="Sylfaen" w:hAnsi="Sylfaen" w:cs="Sylfaen"/>
          <w:b/>
          <w:noProof/>
          <w:lang w:val="ka-GE"/>
        </w:rPr>
        <w:t>პროცენტის</w:t>
      </w:r>
      <w:r w:rsidR="00F517E5" w:rsidRPr="005613F4">
        <w:rPr>
          <w:rFonts w:ascii="Sylfaen" w:hAnsi="Sylfaen"/>
          <w:b/>
          <w:noProof/>
          <w:lang w:val="ka-GE"/>
        </w:rPr>
        <w:t>”</w:t>
      </w:r>
      <w:r w:rsidRPr="005613F4">
        <w:rPr>
          <w:rFonts w:ascii="Sylfaen" w:hAnsi="Sylfaen"/>
          <w:noProof/>
          <w:lang w:val="ka-GE"/>
        </w:rPr>
        <w:t xml:space="preserve"> </w:t>
      </w:r>
      <w:r w:rsidR="00F517E5" w:rsidRPr="005613F4">
        <w:rPr>
          <w:rFonts w:ascii="Sylfaen" w:eastAsia="Times New Roman" w:hAnsi="Sylfaen" w:cs="Sylfaen"/>
          <w:noProof/>
          <w:color w:val="000000"/>
          <w:lang w:val="ka-GE"/>
        </w:rPr>
        <w:t>მუხლით</w:t>
      </w:r>
      <w:r w:rsidRPr="005613F4">
        <w:rPr>
          <w:rFonts w:ascii="Sylfaen" w:eastAsia="Times New Roman" w:hAnsi="Sylfaen" w:cs="Sylfaen"/>
          <w:noProof/>
          <w:color w:val="000000"/>
          <w:lang w:val="ka-GE"/>
        </w:rPr>
        <w:t xml:space="preserve"> </w:t>
      </w:r>
      <w:r w:rsidR="00B97107" w:rsidRPr="005613F4">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5613F4" w:rsidRPr="005613F4">
        <w:rPr>
          <w:rFonts w:ascii="Sylfaen" w:eastAsia="Times New Roman" w:hAnsi="Sylfaen" w:cs="Sylfaen"/>
          <w:noProof/>
          <w:color w:val="000000"/>
        </w:rPr>
        <w:t xml:space="preserve">                  1 196 852.2 </w:t>
      </w:r>
      <w:r w:rsidR="00B97107" w:rsidRPr="005613F4">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5613F4" w:rsidRPr="005613F4">
        <w:rPr>
          <w:rFonts w:ascii="Sylfaen" w:eastAsia="Times New Roman" w:hAnsi="Sylfaen" w:cs="Sylfaen"/>
          <w:noProof/>
          <w:color w:val="000000"/>
        </w:rPr>
        <w:t>1 190 758.2</w:t>
      </w:r>
      <w:r w:rsidR="00B97107" w:rsidRPr="005613F4">
        <w:rPr>
          <w:rFonts w:ascii="Sylfaen" w:eastAsia="Times New Roman" w:hAnsi="Sylfaen" w:cs="Sylfaen"/>
          <w:noProof/>
          <w:color w:val="000000"/>
          <w:lang w:val="ka-GE"/>
        </w:rPr>
        <w:t xml:space="preserve"> ათასი ლარი, რაც გეგმის </w:t>
      </w:r>
      <w:r w:rsidR="00BA121F" w:rsidRPr="005613F4">
        <w:rPr>
          <w:rFonts w:ascii="Sylfaen" w:eastAsia="Times New Roman" w:hAnsi="Sylfaen" w:cs="Sylfaen"/>
          <w:noProof/>
          <w:color w:val="000000"/>
        </w:rPr>
        <w:t>99.</w:t>
      </w:r>
      <w:r w:rsidR="005613F4" w:rsidRPr="005613F4">
        <w:rPr>
          <w:rFonts w:ascii="Sylfaen" w:eastAsia="Times New Roman" w:hAnsi="Sylfaen" w:cs="Sylfaen"/>
          <w:noProof/>
          <w:color w:val="000000"/>
        </w:rPr>
        <w:t>5</w:t>
      </w:r>
      <w:r w:rsidR="00B97107" w:rsidRPr="005613F4">
        <w:rPr>
          <w:rFonts w:ascii="Sylfaen" w:eastAsia="Times New Roman" w:hAnsi="Sylfaen" w:cs="Sylfaen"/>
          <w:noProof/>
          <w:color w:val="000000"/>
          <w:lang w:val="ka-GE"/>
        </w:rPr>
        <w:t xml:space="preserve">%-ს, ხოლო </w:t>
      </w:r>
      <w:r w:rsidR="00F517E5" w:rsidRPr="005613F4">
        <w:rPr>
          <w:rFonts w:ascii="Sylfaen" w:eastAsia="Times New Roman" w:hAnsi="Sylfaen" w:cs="Sylfaen"/>
          <w:noProof/>
          <w:color w:val="000000"/>
          <w:lang w:val="ka-GE"/>
        </w:rPr>
        <w:t>სახელმწიფო</w:t>
      </w:r>
      <w:r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ბიუჯეტიდან</w:t>
      </w:r>
      <w:r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გაწეული</w:t>
      </w:r>
      <w:r w:rsidRPr="005613F4">
        <w:rPr>
          <w:rFonts w:ascii="Sylfaen" w:eastAsia="Times New Roman" w:hAnsi="Sylfaen" w:cs="Sylfaen"/>
          <w:noProof/>
          <w:color w:val="000000"/>
          <w:lang w:val="ka-GE"/>
        </w:rPr>
        <w:t xml:space="preserve"> </w:t>
      </w:r>
      <w:r w:rsidR="00334416" w:rsidRPr="005613F4">
        <w:rPr>
          <w:rFonts w:ascii="Sylfaen" w:eastAsia="Times New Roman" w:hAnsi="Sylfaen" w:cs="Sylfaen"/>
          <w:noProof/>
          <w:color w:val="000000"/>
          <w:lang w:val="ka-GE"/>
        </w:rPr>
        <w:t>გადასახდელების</w:t>
      </w:r>
      <w:r w:rsidRPr="005613F4">
        <w:rPr>
          <w:rFonts w:ascii="Sylfaen" w:eastAsia="Times New Roman" w:hAnsi="Sylfaen" w:cs="Sylfaen"/>
          <w:noProof/>
          <w:color w:val="000000"/>
          <w:lang w:val="ka-GE"/>
        </w:rPr>
        <w:t xml:space="preserve"> </w:t>
      </w:r>
      <w:r w:rsidR="00495F34" w:rsidRPr="005613F4">
        <w:rPr>
          <w:rFonts w:ascii="Sylfaen" w:eastAsia="Times New Roman" w:hAnsi="Sylfaen" w:cs="Sylfaen"/>
          <w:noProof/>
          <w:color w:val="000000"/>
        </w:rPr>
        <w:t>6.</w:t>
      </w:r>
      <w:r w:rsidR="005613F4" w:rsidRPr="005613F4">
        <w:rPr>
          <w:rFonts w:ascii="Sylfaen" w:eastAsia="Times New Roman" w:hAnsi="Sylfaen" w:cs="Sylfaen"/>
          <w:noProof/>
          <w:color w:val="000000"/>
        </w:rPr>
        <w:t>5</w:t>
      </w:r>
      <w:r w:rsidRPr="005613F4">
        <w:rPr>
          <w:rFonts w:ascii="Sylfaen" w:eastAsia="Times New Roman" w:hAnsi="Sylfaen" w:cs="Sylfaen"/>
          <w:noProof/>
          <w:color w:val="000000"/>
          <w:lang w:val="ka-GE"/>
        </w:rPr>
        <w:t>%-</w:t>
      </w:r>
      <w:r w:rsidR="00F517E5" w:rsidRPr="005613F4">
        <w:rPr>
          <w:rFonts w:ascii="Sylfaen" w:eastAsia="Times New Roman" w:hAnsi="Sylfaen" w:cs="Sylfaen"/>
          <w:noProof/>
          <w:color w:val="000000"/>
          <w:lang w:val="ka-GE"/>
        </w:rPr>
        <w:t>ს</w:t>
      </w:r>
      <w:r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შეადგენს</w:t>
      </w:r>
      <w:r w:rsidRPr="005613F4">
        <w:rPr>
          <w:rFonts w:ascii="Sylfaen" w:eastAsia="Times New Roman" w:hAnsi="Sylfaen" w:cs="Sylfaen"/>
          <w:noProof/>
          <w:color w:val="000000"/>
          <w:lang w:val="ka-GE"/>
        </w:rPr>
        <w:t>.</w:t>
      </w:r>
      <w:r w:rsidR="006E21D2"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პროცენტის</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მუხლიდან</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საგარეო</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სახელმწიფო</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ვალდებულებების</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მომსახურებაზე</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მიმართული</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იქნა</w:t>
      </w:r>
      <w:r w:rsidR="00E17E9C" w:rsidRPr="005613F4">
        <w:rPr>
          <w:rFonts w:ascii="Sylfaen" w:eastAsia="Times New Roman" w:hAnsi="Sylfaen" w:cs="Sylfaen"/>
          <w:noProof/>
          <w:color w:val="000000"/>
          <w:lang w:val="ka-GE"/>
        </w:rPr>
        <w:t xml:space="preserve"> </w:t>
      </w:r>
      <w:r w:rsidR="005613F4" w:rsidRPr="005613F4">
        <w:rPr>
          <w:rFonts w:ascii="Sylfaen" w:eastAsia="Times New Roman" w:hAnsi="Sylfaen" w:cs="Sylfaen"/>
          <w:noProof/>
          <w:color w:val="000000"/>
        </w:rPr>
        <w:t xml:space="preserve">       533 597.5</w:t>
      </w:r>
      <w:r w:rsidR="00A33D6B" w:rsidRPr="005613F4">
        <w:rPr>
          <w:rFonts w:ascii="Sylfaen" w:eastAsia="Times New Roman" w:hAnsi="Sylfaen" w:cs="Sylfaen"/>
          <w:noProof/>
          <w:color w:val="000000"/>
          <w:lang w:val="ka-GE"/>
        </w:rPr>
        <w:t xml:space="preserve"> </w:t>
      </w:r>
      <w:r w:rsidR="000C3BAF" w:rsidRPr="005613F4">
        <w:rPr>
          <w:rFonts w:ascii="Sylfaen" w:eastAsia="Times New Roman" w:hAnsi="Sylfaen" w:cs="Sylfaen"/>
          <w:noProof/>
          <w:color w:val="000000"/>
          <w:lang w:val="ka-GE"/>
        </w:rPr>
        <w:t>ათასი</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ლარი</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ხოლო</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საშინაო</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სახელმწიფო</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ვალდებულებების</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მომსახურებაზე</w:t>
      </w:r>
      <w:r w:rsidR="00E17E9C" w:rsidRPr="005613F4">
        <w:rPr>
          <w:rFonts w:ascii="Sylfaen" w:eastAsia="Times New Roman" w:hAnsi="Sylfaen" w:cs="Sylfaen"/>
          <w:noProof/>
          <w:color w:val="000000"/>
          <w:lang w:val="ka-GE"/>
        </w:rPr>
        <w:t xml:space="preserve"> </w:t>
      </w:r>
      <w:r w:rsidR="00B97107" w:rsidRPr="005613F4">
        <w:rPr>
          <w:rFonts w:ascii="Sylfaen" w:eastAsia="Times New Roman" w:hAnsi="Sylfaen" w:cs="Sylfaen"/>
          <w:noProof/>
          <w:color w:val="000000"/>
          <w:lang w:val="ka-GE"/>
        </w:rPr>
        <w:t xml:space="preserve">- </w:t>
      </w:r>
      <w:r w:rsidR="005613F4" w:rsidRPr="005613F4">
        <w:rPr>
          <w:rFonts w:ascii="Sylfaen" w:eastAsia="Times New Roman" w:hAnsi="Sylfaen" w:cs="Sylfaen"/>
          <w:noProof/>
          <w:color w:val="000000"/>
        </w:rPr>
        <w:t>657 121.7</w:t>
      </w:r>
      <w:r w:rsidR="00A33D6B" w:rsidRPr="005613F4">
        <w:rPr>
          <w:rFonts w:ascii="Sylfaen" w:eastAsia="Times New Roman" w:hAnsi="Sylfaen" w:cs="Sylfaen"/>
          <w:noProof/>
          <w:color w:val="000000"/>
          <w:lang w:val="ka-GE"/>
        </w:rPr>
        <w:t xml:space="preserve"> </w:t>
      </w:r>
      <w:r w:rsidR="00B97107" w:rsidRPr="005613F4">
        <w:rPr>
          <w:rFonts w:ascii="Sylfaen" w:eastAsia="Times New Roman" w:hAnsi="Sylfaen" w:cs="Sylfaen"/>
          <w:noProof/>
          <w:color w:val="000000"/>
          <w:lang w:val="ka-GE"/>
        </w:rPr>
        <w:t xml:space="preserve"> </w:t>
      </w:r>
      <w:r w:rsidR="000C3BAF" w:rsidRPr="005613F4">
        <w:rPr>
          <w:rFonts w:ascii="Sylfaen" w:eastAsia="Times New Roman" w:hAnsi="Sylfaen" w:cs="Sylfaen"/>
          <w:noProof/>
          <w:color w:val="000000"/>
          <w:lang w:val="ka-GE"/>
        </w:rPr>
        <w:t>ათასი</w:t>
      </w:r>
      <w:r w:rsidR="00E17E9C" w:rsidRPr="005613F4">
        <w:rPr>
          <w:rFonts w:ascii="Sylfaen" w:eastAsia="Times New Roman" w:hAnsi="Sylfaen" w:cs="Sylfaen"/>
          <w:noProof/>
          <w:color w:val="000000"/>
          <w:lang w:val="ka-GE"/>
        </w:rPr>
        <w:t xml:space="preserve"> </w:t>
      </w:r>
      <w:r w:rsidR="00F517E5" w:rsidRPr="005613F4">
        <w:rPr>
          <w:rFonts w:ascii="Sylfaen" w:eastAsia="Times New Roman" w:hAnsi="Sylfaen" w:cs="Sylfaen"/>
          <w:noProof/>
          <w:color w:val="000000"/>
          <w:lang w:val="ka-GE"/>
        </w:rPr>
        <w:t>ლარი</w:t>
      </w:r>
      <w:r w:rsidR="00E17E9C" w:rsidRPr="005613F4">
        <w:rPr>
          <w:rFonts w:ascii="Sylfaen" w:eastAsia="Times New Roman" w:hAnsi="Sylfaen" w:cs="Sylfaen"/>
          <w:noProof/>
          <w:color w:val="000000"/>
          <w:lang w:val="ka-GE"/>
        </w:rPr>
        <w:t>.</w:t>
      </w:r>
      <w:r w:rsidR="00E17E9C" w:rsidRPr="005613F4">
        <w:rPr>
          <w:rFonts w:ascii="Sylfaen" w:hAnsi="Sylfaen"/>
          <w:noProof/>
          <w:lang w:val="ka-GE"/>
        </w:rPr>
        <w:t xml:space="preserve"> </w:t>
      </w:r>
    </w:p>
    <w:p w:rsidR="0029483F" w:rsidRPr="001B2E61" w:rsidRDefault="0029483F" w:rsidP="00855C96">
      <w:pPr>
        <w:spacing w:after="0" w:line="240" w:lineRule="auto"/>
        <w:ind w:firstLine="720"/>
        <w:jc w:val="both"/>
        <w:rPr>
          <w:rFonts w:ascii="Sylfaen" w:hAnsi="Sylfaen"/>
          <w:b/>
          <w:noProof/>
          <w:color w:val="000000"/>
          <w:lang w:val="ka-GE"/>
        </w:rPr>
      </w:pPr>
    </w:p>
    <w:p w:rsidR="00312378" w:rsidRPr="001B2E61" w:rsidRDefault="00DD04B5" w:rsidP="00855C96">
      <w:pPr>
        <w:spacing w:after="0" w:line="240" w:lineRule="auto"/>
        <w:ind w:firstLine="720"/>
        <w:jc w:val="both"/>
        <w:rPr>
          <w:rFonts w:ascii="Sylfaen" w:hAnsi="Sylfaen"/>
          <w:noProof/>
          <w:lang w:val="ka-GE"/>
        </w:rPr>
      </w:pPr>
      <w:r w:rsidRPr="001B2E61">
        <w:rPr>
          <w:rFonts w:ascii="Sylfaen" w:hAnsi="Sylfaen"/>
          <w:b/>
          <w:noProof/>
          <w:color w:val="000000"/>
          <w:lang w:val="ka-GE"/>
        </w:rPr>
        <w:t>„</w:t>
      </w:r>
      <w:r w:rsidR="00F517E5" w:rsidRPr="001B2E61">
        <w:rPr>
          <w:rFonts w:ascii="Sylfaen" w:hAnsi="Sylfaen" w:cs="Sylfaen"/>
          <w:b/>
          <w:noProof/>
          <w:color w:val="000000"/>
          <w:lang w:val="ka-GE"/>
        </w:rPr>
        <w:t>სუბსიდიების</w:t>
      </w:r>
      <w:r w:rsidR="00F517E5" w:rsidRPr="001B2E61">
        <w:rPr>
          <w:rFonts w:ascii="Sylfaen" w:hAnsi="Sylfaen"/>
          <w:b/>
          <w:noProof/>
          <w:color w:val="000000"/>
          <w:lang w:val="ka-GE"/>
        </w:rPr>
        <w:t>”</w:t>
      </w:r>
      <w:r w:rsidR="00312378" w:rsidRPr="001B2E61">
        <w:rPr>
          <w:rFonts w:ascii="Sylfaen" w:hAnsi="Sylfaen"/>
          <w:noProof/>
          <w:color w:val="000000"/>
          <w:lang w:val="ka-GE"/>
        </w:rPr>
        <w:t xml:space="preserve"> </w:t>
      </w:r>
      <w:r w:rsidR="00F517E5" w:rsidRPr="001B2E61">
        <w:rPr>
          <w:rFonts w:ascii="Sylfaen" w:eastAsia="Times New Roman" w:hAnsi="Sylfaen" w:cs="Sylfaen"/>
          <w:noProof/>
          <w:color w:val="000000"/>
          <w:lang w:val="ka-GE"/>
        </w:rPr>
        <w:t>მუხლით</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საანგარიშო</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პერიოდში</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დაზუსტებული</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გეგმა</w:t>
      </w:r>
      <w:r w:rsidR="00312378" w:rsidRPr="001B2E61">
        <w:rPr>
          <w:rFonts w:ascii="Sylfaen" w:eastAsia="Times New Roman" w:hAnsi="Sylfaen" w:cs="Sylfaen"/>
          <w:noProof/>
          <w:color w:val="000000"/>
          <w:lang w:val="ka-GE"/>
        </w:rPr>
        <w:t xml:space="preserve"> </w:t>
      </w:r>
      <w:r w:rsidR="0079517D" w:rsidRPr="001B2E61">
        <w:rPr>
          <w:rFonts w:ascii="Sylfaen" w:eastAsia="Times New Roman" w:hAnsi="Sylfaen" w:cs="Sylfaen"/>
          <w:noProof/>
          <w:color w:val="000000"/>
          <w:lang w:val="ka-GE"/>
        </w:rPr>
        <w:t xml:space="preserve">განისაზღვრა </w:t>
      </w:r>
      <w:r w:rsidR="001B2E61" w:rsidRPr="001B2E61">
        <w:rPr>
          <w:rFonts w:ascii="Sylfaen" w:eastAsia="Times New Roman" w:hAnsi="Sylfaen" w:cs="Sylfaen"/>
          <w:noProof/>
          <w:color w:val="000000"/>
        </w:rPr>
        <w:t>788 166.2</w:t>
      </w:r>
      <w:r w:rsidR="003B3297"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ათასი</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ლარით</w:t>
      </w:r>
      <w:r w:rsidR="008F06FA" w:rsidRPr="001B2E61">
        <w:rPr>
          <w:rFonts w:ascii="Sylfaen" w:eastAsia="Times New Roman" w:hAnsi="Sylfaen" w:cs="Sylfaen"/>
          <w:noProof/>
          <w:color w:val="000000"/>
        </w:rPr>
        <w:t>,</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ხოლო</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საკასო</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შესრულებამ</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შეადგინა</w:t>
      </w:r>
      <w:r w:rsidR="00312378" w:rsidRPr="001B2E61">
        <w:rPr>
          <w:rFonts w:ascii="Sylfaen" w:eastAsia="Times New Roman" w:hAnsi="Sylfaen" w:cs="Sylfaen"/>
          <w:noProof/>
          <w:color w:val="000000"/>
          <w:lang w:val="ka-GE"/>
        </w:rPr>
        <w:t xml:space="preserve"> </w:t>
      </w:r>
      <w:r w:rsidR="001B2E61" w:rsidRPr="001B2E61">
        <w:rPr>
          <w:rFonts w:ascii="Sylfaen" w:eastAsia="Times New Roman" w:hAnsi="Sylfaen" w:cs="Sylfaen"/>
          <w:noProof/>
          <w:color w:val="000000"/>
        </w:rPr>
        <w:t>762 573.8</w:t>
      </w:r>
      <w:r w:rsidR="003B3297"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ათასი</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ლარი</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რაც</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გეგმის</w:t>
      </w:r>
      <w:r w:rsidR="00312378" w:rsidRPr="001B2E61">
        <w:rPr>
          <w:rFonts w:ascii="Sylfaen" w:eastAsia="Times New Roman" w:hAnsi="Sylfaen" w:cs="Sylfaen"/>
          <w:noProof/>
          <w:color w:val="000000"/>
          <w:lang w:val="ka-GE"/>
        </w:rPr>
        <w:t xml:space="preserve"> </w:t>
      </w:r>
      <w:r w:rsidR="001B2E61" w:rsidRPr="001B2E61">
        <w:rPr>
          <w:rFonts w:ascii="Sylfaen" w:eastAsia="Times New Roman" w:hAnsi="Sylfaen" w:cs="Sylfaen"/>
          <w:noProof/>
          <w:color w:val="000000"/>
        </w:rPr>
        <w:t>96.8</w:t>
      </w:r>
      <w:r w:rsidR="00312378" w:rsidRPr="001B2E61">
        <w:rPr>
          <w:rFonts w:ascii="Sylfaen" w:eastAsia="Times New Roman" w:hAnsi="Sylfaen" w:cs="Sylfaen"/>
          <w:noProof/>
          <w:color w:val="000000"/>
          <w:lang w:val="ka-GE"/>
        </w:rPr>
        <w:t>%-</w:t>
      </w:r>
      <w:r w:rsidR="00F517E5" w:rsidRPr="001B2E61">
        <w:rPr>
          <w:rFonts w:ascii="Sylfaen" w:eastAsia="Times New Roman" w:hAnsi="Sylfaen" w:cs="Sylfaen"/>
          <w:noProof/>
          <w:color w:val="000000"/>
          <w:lang w:val="ka-GE"/>
        </w:rPr>
        <w:t>ს</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ხოლო</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სახელმწიფო</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ბიუჯეტიდან</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გაწეული</w:t>
      </w:r>
      <w:r w:rsidR="00312378" w:rsidRPr="001B2E61">
        <w:rPr>
          <w:rFonts w:ascii="Sylfaen" w:eastAsia="Times New Roman" w:hAnsi="Sylfaen" w:cs="Sylfaen"/>
          <w:noProof/>
          <w:color w:val="000000"/>
          <w:lang w:val="ka-GE"/>
        </w:rPr>
        <w:t xml:space="preserve"> </w:t>
      </w:r>
      <w:r w:rsidR="00334416" w:rsidRPr="001B2E61">
        <w:rPr>
          <w:rFonts w:ascii="Sylfaen" w:eastAsia="Times New Roman" w:hAnsi="Sylfaen" w:cs="Sylfaen"/>
          <w:noProof/>
          <w:color w:val="000000"/>
          <w:lang w:val="ka-GE"/>
        </w:rPr>
        <w:t xml:space="preserve">გადასახდელების </w:t>
      </w:r>
      <w:r w:rsidR="001B2E61" w:rsidRPr="001B2E61">
        <w:rPr>
          <w:rFonts w:ascii="Sylfaen" w:eastAsia="Times New Roman" w:hAnsi="Sylfaen" w:cs="Sylfaen"/>
          <w:noProof/>
          <w:color w:val="000000"/>
        </w:rPr>
        <w:t>4.2</w:t>
      </w:r>
      <w:r w:rsidR="00312378" w:rsidRPr="001B2E61">
        <w:rPr>
          <w:rFonts w:ascii="Sylfaen" w:eastAsia="Times New Roman" w:hAnsi="Sylfaen" w:cs="Sylfaen"/>
          <w:noProof/>
          <w:color w:val="000000"/>
          <w:lang w:val="ka-GE"/>
        </w:rPr>
        <w:t>%-</w:t>
      </w:r>
      <w:r w:rsidR="00F517E5" w:rsidRPr="001B2E61">
        <w:rPr>
          <w:rFonts w:ascii="Sylfaen" w:eastAsia="Times New Roman" w:hAnsi="Sylfaen" w:cs="Sylfaen"/>
          <w:noProof/>
          <w:color w:val="000000"/>
          <w:lang w:val="ka-GE"/>
        </w:rPr>
        <w:t>ს</w:t>
      </w:r>
      <w:r w:rsidR="00312378" w:rsidRPr="001B2E61">
        <w:rPr>
          <w:rFonts w:ascii="Sylfaen" w:eastAsia="Times New Roman" w:hAnsi="Sylfaen" w:cs="Sylfaen"/>
          <w:noProof/>
          <w:color w:val="000000"/>
          <w:lang w:val="ka-GE"/>
        </w:rPr>
        <w:t xml:space="preserve"> </w:t>
      </w:r>
      <w:r w:rsidR="00F517E5" w:rsidRPr="001B2E61">
        <w:rPr>
          <w:rFonts w:ascii="Sylfaen" w:eastAsia="Times New Roman" w:hAnsi="Sylfaen" w:cs="Sylfaen"/>
          <w:noProof/>
          <w:color w:val="000000"/>
          <w:lang w:val="ka-GE"/>
        </w:rPr>
        <w:t>შეადგენს</w:t>
      </w:r>
      <w:r w:rsidR="00312378" w:rsidRPr="001B2E61">
        <w:rPr>
          <w:rFonts w:ascii="Sylfaen" w:eastAsia="Times New Roman" w:hAnsi="Sylfaen" w:cs="Sylfaen"/>
          <w:noProof/>
          <w:color w:val="000000"/>
          <w:lang w:val="ka-GE"/>
        </w:rPr>
        <w:t>.</w:t>
      </w:r>
    </w:p>
    <w:p w:rsidR="007630C4" w:rsidRPr="005C212F" w:rsidRDefault="007630C4" w:rsidP="00855C96">
      <w:pPr>
        <w:pStyle w:val="BodyText"/>
        <w:tabs>
          <w:tab w:val="left" w:pos="0"/>
          <w:tab w:val="left" w:pos="540"/>
        </w:tabs>
        <w:ind w:right="173"/>
        <w:rPr>
          <w:rFonts w:ascii="Sylfaen" w:hAnsi="Sylfaen" w:cs="Sylfaen"/>
          <w:noProof/>
          <w:color w:val="000000"/>
          <w:sz w:val="22"/>
          <w:szCs w:val="22"/>
          <w:lang w:val="ka-GE"/>
        </w:rPr>
      </w:pPr>
      <w:r w:rsidRPr="005C212F">
        <w:rPr>
          <w:rFonts w:ascii="Sylfaen" w:hAnsi="Sylfaen" w:cs="Sylfaen"/>
          <w:noProof/>
          <w:color w:val="000000"/>
          <w:sz w:val="22"/>
          <w:szCs w:val="22"/>
          <w:lang w:val="ka-GE"/>
        </w:rPr>
        <w:tab/>
      </w:r>
    </w:p>
    <w:p w:rsidR="007630C4" w:rsidRPr="005C212F" w:rsidRDefault="007630C4" w:rsidP="00855C96">
      <w:pPr>
        <w:spacing w:after="0" w:line="240" w:lineRule="auto"/>
        <w:jc w:val="both"/>
        <w:rPr>
          <w:rFonts w:ascii="Sylfaen" w:hAnsi="Sylfaen"/>
          <w:bCs/>
          <w:noProof/>
          <w:color w:val="000000"/>
          <w:lang w:val="ka-GE"/>
        </w:rPr>
      </w:pPr>
      <w:r w:rsidRPr="005C212F">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rsidR="00D83C72" w:rsidRPr="005C212F" w:rsidRDefault="00D83C72"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ერთიანი აგროპროექტი - ჯამურად მიიმართა </w:t>
      </w:r>
      <w:r w:rsidR="005C212F" w:rsidRPr="005C212F">
        <w:rPr>
          <w:rFonts w:ascii="Sylfaen" w:hAnsi="Sylfaen"/>
        </w:rPr>
        <w:t>201 214.1</w:t>
      </w:r>
      <w:r w:rsidR="00EF7C2F" w:rsidRPr="005C212F">
        <w:rPr>
          <w:rFonts w:ascii="Sylfaen" w:hAnsi="Sylfaen"/>
          <w:lang w:val="ka-GE"/>
        </w:rPr>
        <w:t xml:space="preserve"> </w:t>
      </w:r>
      <w:r w:rsidRPr="005C212F">
        <w:rPr>
          <w:rFonts w:ascii="Sylfaen" w:hAnsi="Sylfaen"/>
          <w:lang w:val="ka-GE"/>
        </w:rPr>
        <w:t xml:space="preserve">ათასი ლარი, რაც გეგმიური მაჩვენებლის     </w:t>
      </w:r>
      <w:r w:rsidR="00840187" w:rsidRPr="005C212F">
        <w:rPr>
          <w:rFonts w:ascii="Sylfaen" w:hAnsi="Sylfaen"/>
        </w:rPr>
        <w:t>99.</w:t>
      </w:r>
      <w:r w:rsidR="005C212F" w:rsidRPr="005C212F">
        <w:rPr>
          <w:rFonts w:ascii="Sylfaen" w:hAnsi="Sylfaen"/>
        </w:rPr>
        <w:t>8</w:t>
      </w:r>
      <w:r w:rsidRPr="005C212F">
        <w:rPr>
          <w:rFonts w:ascii="Sylfaen" w:hAnsi="Sylfaen"/>
          <w:lang w:val="ka-GE"/>
        </w:rPr>
        <w:t>%-ს შეადგენს;</w:t>
      </w:r>
    </w:p>
    <w:p w:rsidR="007630C4" w:rsidRPr="005C212F" w:rsidRDefault="00D83C72"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5C212F">
        <w:rPr>
          <w:rFonts w:ascii="Sylfaen" w:hAnsi="Sylfaen"/>
          <w:lang w:val="ka-GE"/>
        </w:rPr>
        <w:t xml:space="preserve"> </w:t>
      </w:r>
      <w:r w:rsidR="007630C4" w:rsidRPr="005C212F">
        <w:rPr>
          <w:rFonts w:ascii="Sylfaen" w:hAnsi="Sylfaen"/>
          <w:lang w:val="ka-GE"/>
        </w:rPr>
        <w:t xml:space="preserve">- </w:t>
      </w:r>
      <w:r w:rsidR="0029483F" w:rsidRPr="005C212F">
        <w:rPr>
          <w:rFonts w:ascii="Sylfaen" w:hAnsi="Sylfaen"/>
          <w:lang w:val="ka-GE"/>
        </w:rPr>
        <w:t>ა</w:t>
      </w:r>
      <w:r w:rsidR="007630C4" w:rsidRPr="005C212F">
        <w:rPr>
          <w:rFonts w:ascii="Sylfaen" w:hAnsi="Sylfaen"/>
          <w:lang w:val="ka-GE"/>
        </w:rPr>
        <w:t xml:space="preserve">ღნიშნულ ღონისძიებებზე საანგარიშო პერიოდში ჯამურად მიიმართა </w:t>
      </w:r>
      <w:r w:rsidR="005C212F" w:rsidRPr="005C212F">
        <w:rPr>
          <w:rFonts w:ascii="Sylfaen" w:hAnsi="Sylfaen"/>
        </w:rPr>
        <w:t>159 377.3</w:t>
      </w:r>
      <w:r w:rsidR="00607C7F" w:rsidRPr="005C212F">
        <w:rPr>
          <w:rFonts w:ascii="Sylfaen" w:hAnsi="Sylfaen"/>
        </w:rPr>
        <w:t xml:space="preserve"> </w:t>
      </w:r>
      <w:r w:rsidR="007630C4" w:rsidRPr="005C212F">
        <w:rPr>
          <w:rFonts w:ascii="Sylfaen" w:hAnsi="Sylfaen"/>
          <w:lang w:val="ka-GE"/>
        </w:rPr>
        <w:t xml:space="preserve">ათასი ლარი, რაც გეგმიური მაჩვენებლის </w:t>
      </w:r>
      <w:r w:rsidR="005C212F" w:rsidRPr="005C212F">
        <w:rPr>
          <w:rFonts w:ascii="Sylfaen" w:hAnsi="Sylfaen"/>
        </w:rPr>
        <w:t>97.7</w:t>
      </w:r>
      <w:r w:rsidR="007630C4" w:rsidRPr="005C212F">
        <w:rPr>
          <w:rFonts w:ascii="Sylfaen" w:hAnsi="Sylfaen"/>
          <w:lang w:val="ka-GE"/>
        </w:rPr>
        <w:t xml:space="preserve">%-ს შეადგენს; </w:t>
      </w:r>
    </w:p>
    <w:p w:rsidR="00BD76C6" w:rsidRPr="005C212F" w:rsidRDefault="00BD76C6"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მეწარმეობის განვითარება - ჯამურად მიიმართა </w:t>
      </w:r>
      <w:r w:rsidR="005C212F" w:rsidRPr="005C212F">
        <w:rPr>
          <w:rFonts w:ascii="Sylfaen" w:hAnsi="Sylfaen"/>
        </w:rPr>
        <w:t>91 325.0</w:t>
      </w:r>
      <w:r w:rsidRPr="005C212F">
        <w:rPr>
          <w:rFonts w:ascii="Sylfaen" w:hAnsi="Sylfaen"/>
          <w:lang w:val="ka-GE"/>
        </w:rPr>
        <w:t xml:space="preserve"> ათასი ლარი, რაც გეგმიური მაჩვენებლის </w:t>
      </w:r>
      <w:r w:rsidR="005C212F" w:rsidRPr="005C212F">
        <w:rPr>
          <w:rFonts w:ascii="Sylfaen" w:hAnsi="Sylfaen"/>
        </w:rPr>
        <w:t>70.4</w:t>
      </w:r>
      <w:r w:rsidRPr="005C212F">
        <w:rPr>
          <w:rFonts w:ascii="Sylfaen" w:hAnsi="Sylfaen"/>
          <w:lang w:val="ka-GE"/>
        </w:rPr>
        <w:t xml:space="preserve"> %-ს შეადგენს; </w:t>
      </w:r>
    </w:p>
    <w:p w:rsidR="00D844D2" w:rsidRPr="005C212F" w:rsidRDefault="00D844D2"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ჩქაროსნული ავტომაგისტრალების მშენებლობა</w:t>
      </w:r>
      <w:r w:rsidRPr="005C212F">
        <w:rPr>
          <w:rFonts w:ascii="Sylfaen" w:hAnsi="Sylfaen"/>
        </w:rPr>
        <w:t xml:space="preserve"> - </w:t>
      </w:r>
      <w:r w:rsidR="005C212F" w:rsidRPr="005C212F">
        <w:rPr>
          <w:rFonts w:ascii="Sylfaen" w:hAnsi="Sylfaen"/>
        </w:rPr>
        <w:t>72 705.6</w:t>
      </w:r>
      <w:r w:rsidRPr="005C212F">
        <w:rPr>
          <w:rFonts w:ascii="Sylfaen" w:hAnsi="Sylfaen"/>
        </w:rPr>
        <w:t xml:space="preserve"> </w:t>
      </w:r>
      <w:r w:rsidRPr="005C212F">
        <w:rPr>
          <w:rFonts w:ascii="Sylfaen" w:hAnsi="Sylfaen"/>
          <w:lang w:val="ka-GE"/>
        </w:rPr>
        <w:t xml:space="preserve">ათასი ლარი, რაც გეგმიური მაჩვენებლის </w:t>
      </w:r>
      <w:r w:rsidR="005C212F" w:rsidRPr="005C212F">
        <w:rPr>
          <w:rFonts w:ascii="Sylfaen" w:hAnsi="Sylfaen"/>
        </w:rPr>
        <w:t>186.6</w:t>
      </w:r>
      <w:r w:rsidRPr="005C212F">
        <w:rPr>
          <w:rFonts w:ascii="Sylfaen" w:hAnsi="Sylfaen"/>
          <w:lang w:val="ka-GE"/>
        </w:rPr>
        <w:t>%-ს შეადგენს</w:t>
      </w:r>
      <w:r w:rsidR="00DD144C" w:rsidRPr="005C212F">
        <w:rPr>
          <w:rFonts w:ascii="Sylfaen" w:hAnsi="Sylfaen"/>
          <w:lang w:val="ka-GE"/>
        </w:rPr>
        <w:t>.</w:t>
      </w:r>
    </w:p>
    <w:p w:rsidR="00F86CD1" w:rsidRPr="008A0DBA" w:rsidRDefault="00DD04B5" w:rsidP="00855C96">
      <w:pPr>
        <w:spacing w:after="0" w:line="240" w:lineRule="auto"/>
        <w:jc w:val="both"/>
        <w:rPr>
          <w:rFonts w:ascii="Sylfaen" w:hAnsi="Sylfaen"/>
          <w:bCs/>
          <w:noProof/>
          <w:color w:val="000000"/>
          <w:lang w:val="ka-GE"/>
        </w:rPr>
      </w:pPr>
      <w:r w:rsidRPr="008A0DBA">
        <w:rPr>
          <w:rFonts w:ascii="Sylfaen" w:hAnsi="Sylfaen"/>
          <w:b/>
          <w:noProof/>
          <w:color w:val="000000"/>
          <w:lang w:val="ka-GE"/>
        </w:rPr>
        <w:lastRenderedPageBreak/>
        <w:tab/>
      </w:r>
      <w:r w:rsidR="00B337EA" w:rsidRPr="008A0DBA">
        <w:rPr>
          <w:rFonts w:ascii="Sylfaen" w:hAnsi="Sylfaen"/>
          <w:b/>
          <w:noProof/>
          <w:color w:val="000000"/>
          <w:lang w:val="ka-GE"/>
        </w:rPr>
        <w:t>„</w:t>
      </w:r>
      <w:r w:rsidR="00F517E5" w:rsidRPr="008A0DBA">
        <w:rPr>
          <w:rFonts w:ascii="Sylfaen" w:hAnsi="Sylfaen"/>
          <w:b/>
          <w:noProof/>
          <w:color w:val="000000"/>
          <w:lang w:val="ka-GE"/>
        </w:rPr>
        <w:t>გრანტების”</w:t>
      </w:r>
      <w:r w:rsidR="00F86CD1" w:rsidRPr="008A0DBA">
        <w:rPr>
          <w:rFonts w:ascii="Sylfaen" w:hAnsi="Sylfaen"/>
          <w:b/>
          <w:noProof/>
          <w:color w:val="000000"/>
          <w:lang w:val="ka-GE"/>
        </w:rPr>
        <w:t xml:space="preserve"> </w:t>
      </w:r>
      <w:r w:rsidR="00F86CD1" w:rsidRPr="008A0DBA">
        <w:rPr>
          <w:rFonts w:ascii="Sylfaen" w:hAnsi="Sylfaen"/>
          <w:bCs/>
          <w:noProof/>
          <w:color w:val="000000"/>
          <w:lang w:val="ka-GE"/>
        </w:rPr>
        <w:t>მუხლით საანგარიშო პერიოდში დაზუსტებული გეგმა განსაზღვრულ იქნა</w:t>
      </w:r>
      <w:r w:rsidR="008A0DBA" w:rsidRPr="008A0DBA">
        <w:rPr>
          <w:rFonts w:ascii="Sylfaen" w:hAnsi="Sylfaen"/>
          <w:bCs/>
          <w:noProof/>
          <w:color w:val="000000"/>
        </w:rPr>
        <w:t xml:space="preserve">                     </w:t>
      </w:r>
      <w:r w:rsidR="00F86CD1" w:rsidRPr="008A0DBA">
        <w:rPr>
          <w:rFonts w:ascii="Sylfaen" w:hAnsi="Sylfaen"/>
          <w:bCs/>
          <w:noProof/>
          <w:color w:val="000000"/>
          <w:lang w:val="ka-GE"/>
        </w:rPr>
        <w:t xml:space="preserve"> </w:t>
      </w:r>
      <w:r w:rsidR="008A0DBA" w:rsidRPr="008A0DBA">
        <w:rPr>
          <w:rFonts w:ascii="Sylfaen" w:hAnsi="Sylfaen"/>
          <w:bCs/>
          <w:noProof/>
          <w:color w:val="000000"/>
        </w:rPr>
        <w:t>1 177 223.4</w:t>
      </w:r>
      <w:r w:rsidR="00F86CD1" w:rsidRPr="008A0DBA">
        <w:rPr>
          <w:rFonts w:ascii="Sylfaen" w:hAnsi="Sylfaen"/>
          <w:bCs/>
          <w:noProof/>
          <w:color w:val="000000"/>
          <w:lang w:val="ka-GE"/>
        </w:rPr>
        <w:t xml:space="preserve"> ათასი ლარის ოდენობით, ხოლო საკასო შესრულებამ შეადგინა </w:t>
      </w:r>
      <w:r w:rsidR="008A0DBA" w:rsidRPr="008A0DBA">
        <w:rPr>
          <w:rFonts w:ascii="Sylfaen" w:hAnsi="Sylfaen"/>
          <w:bCs/>
          <w:noProof/>
          <w:color w:val="000000"/>
        </w:rPr>
        <w:t>1 108 114.8</w:t>
      </w:r>
      <w:r w:rsidR="00F86CD1" w:rsidRPr="008A0DBA">
        <w:rPr>
          <w:rFonts w:ascii="Sylfaen" w:hAnsi="Sylfaen"/>
          <w:bCs/>
          <w:noProof/>
          <w:color w:val="000000"/>
          <w:lang w:val="ka-GE"/>
        </w:rPr>
        <w:t xml:space="preserve"> ათასი ლარი, რაც გეგმის </w:t>
      </w:r>
      <w:r w:rsidR="008A0DBA" w:rsidRPr="008A0DBA">
        <w:rPr>
          <w:rFonts w:ascii="Sylfaen" w:hAnsi="Sylfaen"/>
          <w:bCs/>
          <w:noProof/>
          <w:color w:val="000000"/>
        </w:rPr>
        <w:t>94.1</w:t>
      </w:r>
      <w:r w:rsidR="00F86CD1" w:rsidRPr="008A0DBA">
        <w:rPr>
          <w:rFonts w:ascii="Sylfaen" w:hAnsi="Sylfaen"/>
          <w:bCs/>
          <w:noProof/>
          <w:color w:val="000000"/>
          <w:lang w:val="ka-GE"/>
        </w:rPr>
        <w:t xml:space="preserve">%-ს, ხოლო სახელმწიფო ბიუჯეტიდან გაწეული გადასახდელების </w:t>
      </w:r>
      <w:r w:rsidR="00586046" w:rsidRPr="008A0DBA">
        <w:rPr>
          <w:rFonts w:ascii="Sylfaen" w:hAnsi="Sylfaen"/>
          <w:bCs/>
          <w:noProof/>
          <w:color w:val="000000"/>
        </w:rPr>
        <w:t>6.</w:t>
      </w:r>
      <w:r w:rsidR="008A0DBA" w:rsidRPr="008A0DBA">
        <w:rPr>
          <w:rFonts w:ascii="Sylfaen" w:hAnsi="Sylfaen"/>
          <w:bCs/>
          <w:noProof/>
          <w:color w:val="000000"/>
        </w:rPr>
        <w:t>1</w:t>
      </w:r>
      <w:r w:rsidR="00F86CD1" w:rsidRPr="008A0DBA">
        <w:rPr>
          <w:rFonts w:ascii="Sylfaen" w:hAnsi="Sylfaen"/>
          <w:bCs/>
          <w:noProof/>
          <w:color w:val="000000"/>
          <w:lang w:val="ka-GE"/>
        </w:rPr>
        <w:t>%-ს შეადგენს.</w:t>
      </w:r>
    </w:p>
    <w:p w:rsidR="00AE6F86" w:rsidRPr="00E527F8" w:rsidRDefault="00AE6F86" w:rsidP="00855C96">
      <w:pPr>
        <w:spacing w:after="0" w:line="240" w:lineRule="auto"/>
        <w:jc w:val="right"/>
        <w:rPr>
          <w:rFonts w:ascii="Sylfaen" w:hAnsi="Sylfaen" w:cs="Sylfaen"/>
          <w:b/>
          <w:noProof/>
          <w:color w:val="000000"/>
          <w:highlight w:val="yellow"/>
        </w:rPr>
      </w:pPr>
    </w:p>
    <w:p w:rsidR="00312378" w:rsidRPr="008A0DBA" w:rsidRDefault="009927A5" w:rsidP="00855C96">
      <w:pPr>
        <w:spacing w:after="0" w:line="240" w:lineRule="auto"/>
        <w:jc w:val="both"/>
        <w:rPr>
          <w:rFonts w:ascii="Sylfaen" w:hAnsi="Sylfaen" w:cs="Sylfaen"/>
          <w:noProof/>
          <w:color w:val="000000"/>
          <w:lang w:val="ka-GE"/>
        </w:rPr>
      </w:pPr>
      <w:r w:rsidRPr="008A0DBA">
        <w:rPr>
          <w:rFonts w:ascii="Sylfaen" w:hAnsi="Sylfaen" w:cs="Sylfaen"/>
          <w:b/>
          <w:noProof/>
          <w:color w:val="000000"/>
          <w:lang w:val="ka-GE"/>
        </w:rPr>
        <w:tab/>
      </w:r>
      <w:r w:rsidR="00B337EA" w:rsidRPr="008A0DBA">
        <w:rPr>
          <w:rFonts w:ascii="Sylfaen" w:hAnsi="Sylfaen" w:cs="Sylfaen"/>
          <w:b/>
          <w:noProof/>
          <w:color w:val="000000"/>
          <w:lang w:val="ka-GE"/>
        </w:rPr>
        <w:t>„</w:t>
      </w:r>
      <w:r w:rsidR="00F517E5" w:rsidRPr="008A0DBA">
        <w:rPr>
          <w:rFonts w:ascii="Sylfaen" w:hAnsi="Sylfaen" w:cs="Sylfaen"/>
          <w:b/>
          <w:noProof/>
          <w:color w:val="000000"/>
          <w:lang w:val="ka-GE"/>
        </w:rPr>
        <w:t>სოციალური</w:t>
      </w:r>
      <w:r w:rsidR="00312378" w:rsidRPr="008A0DBA">
        <w:rPr>
          <w:rFonts w:ascii="Sylfaen" w:hAnsi="Sylfaen" w:cs="Sylfaen"/>
          <w:b/>
          <w:noProof/>
          <w:color w:val="000000"/>
          <w:lang w:val="ka-GE"/>
        </w:rPr>
        <w:t xml:space="preserve"> </w:t>
      </w:r>
      <w:r w:rsidR="00F517E5" w:rsidRPr="008A0DBA">
        <w:rPr>
          <w:rFonts w:ascii="Sylfaen" w:hAnsi="Sylfaen" w:cs="Sylfaen"/>
          <w:b/>
          <w:noProof/>
          <w:color w:val="000000"/>
          <w:lang w:val="ka-GE"/>
        </w:rPr>
        <w:t>უზრუნველყოფის”</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მუხლით</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საანგარიშო</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პერიოდში</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საკასო</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შესრულებამ</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შეადგინა</w:t>
      </w:r>
      <w:r w:rsidR="00B425E6" w:rsidRPr="008A0DBA">
        <w:rPr>
          <w:rFonts w:ascii="Sylfaen" w:hAnsi="Sylfaen" w:cs="Sylfaen"/>
          <w:noProof/>
          <w:color w:val="000000"/>
          <w:lang w:val="ka-GE"/>
        </w:rPr>
        <w:t xml:space="preserve"> </w:t>
      </w:r>
      <w:r w:rsidRPr="008A0DBA">
        <w:rPr>
          <w:rFonts w:ascii="Sylfaen" w:hAnsi="Sylfaen" w:cs="Sylfaen"/>
          <w:noProof/>
          <w:color w:val="000000"/>
          <w:lang w:val="ka-GE"/>
        </w:rPr>
        <w:t xml:space="preserve">        </w:t>
      </w:r>
      <w:r w:rsidR="008A0DBA" w:rsidRPr="008A0DBA">
        <w:rPr>
          <w:rFonts w:ascii="Sylfaen" w:hAnsi="Sylfaen" w:cs="Sylfaen"/>
          <w:noProof/>
          <w:color w:val="000000"/>
        </w:rPr>
        <w:t xml:space="preserve">5 740 666.7 </w:t>
      </w:r>
      <w:r w:rsidR="00F517E5" w:rsidRPr="008A0DBA">
        <w:rPr>
          <w:rFonts w:ascii="Sylfaen" w:hAnsi="Sylfaen" w:cs="Sylfaen"/>
          <w:noProof/>
          <w:color w:val="000000"/>
          <w:lang w:val="ka-GE"/>
        </w:rPr>
        <w:t>ათასი</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ლარი</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რაც</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დაზუსტებული</w:t>
      </w:r>
      <w:r w:rsidR="00C5281F"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გეგმიური</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პარამეტრის</w:t>
      </w:r>
      <w:r w:rsidR="00312378" w:rsidRPr="008A0DBA">
        <w:rPr>
          <w:rFonts w:ascii="Sylfaen" w:hAnsi="Sylfaen" w:cs="Sylfaen"/>
          <w:noProof/>
          <w:color w:val="000000"/>
          <w:lang w:val="ka-GE"/>
        </w:rPr>
        <w:t xml:space="preserve"> (</w:t>
      </w:r>
      <w:r w:rsidR="008A0DBA" w:rsidRPr="008A0DBA">
        <w:rPr>
          <w:rFonts w:ascii="Sylfaen" w:hAnsi="Sylfaen" w:cs="Sylfaen"/>
          <w:noProof/>
          <w:color w:val="000000"/>
        </w:rPr>
        <w:t>5 745 365.4</w:t>
      </w:r>
      <w:r w:rsidR="008A0DBA"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ათასი</w:t>
      </w:r>
      <w:r w:rsidR="00312378" w:rsidRPr="008A0DBA">
        <w:rPr>
          <w:rFonts w:ascii="Sylfaen" w:hAnsi="Sylfaen" w:cs="Sylfaen"/>
          <w:noProof/>
          <w:color w:val="000000"/>
          <w:lang w:val="ka-GE"/>
        </w:rPr>
        <w:t xml:space="preserve"> </w:t>
      </w:r>
      <w:r w:rsidR="00F517E5" w:rsidRPr="008A0DBA">
        <w:rPr>
          <w:rFonts w:ascii="Sylfaen" w:hAnsi="Sylfaen" w:cs="Sylfaen"/>
          <w:noProof/>
          <w:color w:val="000000"/>
          <w:lang w:val="ka-GE"/>
        </w:rPr>
        <w:t>ლარი</w:t>
      </w:r>
      <w:r w:rsidR="00312378" w:rsidRPr="008A0DBA">
        <w:rPr>
          <w:rFonts w:ascii="Sylfaen" w:hAnsi="Sylfaen" w:cs="Sylfaen"/>
          <w:noProof/>
          <w:color w:val="000000"/>
          <w:lang w:val="ka-GE"/>
        </w:rPr>
        <w:t xml:space="preserve">) </w:t>
      </w:r>
      <w:r w:rsidR="00CA6372" w:rsidRPr="008A0DBA">
        <w:rPr>
          <w:rFonts w:ascii="Sylfaen" w:hAnsi="Sylfaen" w:cs="Sylfaen"/>
          <w:noProof/>
          <w:color w:val="000000"/>
        </w:rPr>
        <w:t>99.</w:t>
      </w:r>
      <w:r w:rsidR="005F5EC7" w:rsidRPr="008A0DBA">
        <w:rPr>
          <w:rFonts w:ascii="Sylfaen" w:hAnsi="Sylfaen" w:cs="Sylfaen"/>
          <w:noProof/>
          <w:color w:val="000000"/>
        </w:rPr>
        <w:t>9</w:t>
      </w:r>
      <w:r w:rsidRPr="008A0DBA">
        <w:rPr>
          <w:rFonts w:ascii="Sylfaen" w:hAnsi="Sylfaen" w:cs="Sylfaen"/>
          <w:noProof/>
          <w:color w:val="000000"/>
          <w:lang w:val="ka-GE"/>
        </w:rPr>
        <w:t xml:space="preserve"> </w:t>
      </w:r>
      <w:r w:rsidR="00312378" w:rsidRPr="008A0DBA">
        <w:rPr>
          <w:rFonts w:ascii="Sylfaen" w:hAnsi="Sylfaen" w:cs="Sylfaen"/>
          <w:noProof/>
          <w:color w:val="000000"/>
          <w:lang w:val="ka-GE"/>
        </w:rPr>
        <w:t>%-</w:t>
      </w:r>
      <w:r w:rsidR="001B76A1" w:rsidRPr="008A0DBA">
        <w:rPr>
          <w:rFonts w:ascii="Sylfaen" w:hAnsi="Sylfaen" w:cs="Sylfaen"/>
          <w:noProof/>
          <w:color w:val="000000"/>
          <w:lang w:val="ka-GE"/>
        </w:rPr>
        <w:t>ია</w:t>
      </w:r>
      <w:r w:rsidR="00261706" w:rsidRPr="008A0DBA">
        <w:rPr>
          <w:rFonts w:ascii="Sylfaen" w:hAnsi="Sylfaen" w:cs="Sylfaen"/>
          <w:noProof/>
          <w:color w:val="000000"/>
        </w:rPr>
        <w:t>.</w:t>
      </w:r>
      <w:r w:rsidR="00312378" w:rsidRPr="008A0DBA">
        <w:rPr>
          <w:rFonts w:ascii="Sylfaen" w:hAnsi="Sylfaen" w:cs="Sylfaen"/>
          <w:noProof/>
          <w:color w:val="000000"/>
          <w:lang w:val="ka-GE"/>
        </w:rPr>
        <w:t xml:space="preserve"> </w:t>
      </w:r>
      <w:r w:rsidR="00261706" w:rsidRPr="008A0DBA">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5F5EC7" w:rsidRPr="008A0DBA">
        <w:rPr>
          <w:rFonts w:ascii="Sylfaen" w:hAnsi="Sylfaen" w:cs="Sylfaen"/>
          <w:noProof/>
          <w:color w:val="000000"/>
        </w:rPr>
        <w:t>40.</w:t>
      </w:r>
      <w:r w:rsidR="0071599F" w:rsidRPr="008A0DBA">
        <w:rPr>
          <w:rFonts w:ascii="Sylfaen" w:hAnsi="Sylfaen" w:cs="Sylfaen"/>
          <w:noProof/>
          <w:color w:val="000000"/>
        </w:rPr>
        <w:t>4</w:t>
      </w:r>
      <w:r w:rsidR="00261706" w:rsidRPr="008A0DBA">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1599F" w:rsidRPr="008A0DBA">
        <w:rPr>
          <w:rFonts w:ascii="Sylfaen" w:hAnsi="Sylfaen" w:cs="Sylfaen"/>
          <w:noProof/>
          <w:color w:val="000000"/>
        </w:rPr>
        <w:t>31.</w:t>
      </w:r>
      <w:r w:rsidR="008A0DBA" w:rsidRPr="008A0DBA">
        <w:rPr>
          <w:rFonts w:ascii="Sylfaen" w:hAnsi="Sylfaen" w:cs="Sylfaen"/>
          <w:noProof/>
          <w:color w:val="000000"/>
        </w:rPr>
        <w:t>5</w:t>
      </w:r>
      <w:r w:rsidR="00261706" w:rsidRPr="008A0DBA">
        <w:rPr>
          <w:rFonts w:ascii="Sylfaen" w:hAnsi="Sylfaen" w:cs="Sylfaen"/>
          <w:noProof/>
          <w:color w:val="000000"/>
          <w:lang w:val="ka-GE"/>
        </w:rPr>
        <w:t>%-ს შეადგენს.</w:t>
      </w:r>
    </w:p>
    <w:p w:rsidR="00312378" w:rsidRPr="008A0DBA" w:rsidRDefault="00312378" w:rsidP="00855C96">
      <w:pPr>
        <w:pStyle w:val="BodyText"/>
        <w:tabs>
          <w:tab w:val="left" w:pos="0"/>
          <w:tab w:val="left" w:pos="540"/>
        </w:tabs>
        <w:rPr>
          <w:rFonts w:ascii="Sylfaen" w:hAnsi="Sylfaen"/>
          <w:noProof/>
          <w:sz w:val="22"/>
          <w:szCs w:val="22"/>
          <w:lang w:val="ka-GE"/>
        </w:rPr>
      </w:pPr>
      <w:r w:rsidRPr="008A0DBA">
        <w:rPr>
          <w:rFonts w:ascii="Sylfaen" w:hAnsi="Sylfaen"/>
          <w:noProof/>
          <w:color w:val="000000"/>
          <w:sz w:val="22"/>
          <w:szCs w:val="22"/>
          <w:lang w:val="ka-GE"/>
        </w:rPr>
        <w:tab/>
      </w:r>
      <w:r w:rsidR="00F517E5" w:rsidRPr="008A0DBA">
        <w:rPr>
          <w:rFonts w:ascii="Sylfaen" w:hAnsi="Sylfaen" w:cs="Sylfaen"/>
          <w:noProof/>
          <w:color w:val="000000"/>
          <w:sz w:val="22"/>
          <w:szCs w:val="22"/>
          <w:lang w:val="ka-GE"/>
        </w:rPr>
        <w:t>სოციალური</w:t>
      </w:r>
      <w:r w:rsidRPr="008A0DBA">
        <w:rPr>
          <w:rFonts w:ascii="Sylfaen" w:hAnsi="Sylfaen"/>
          <w:noProof/>
          <w:color w:val="000000"/>
          <w:sz w:val="22"/>
          <w:szCs w:val="22"/>
          <w:lang w:val="ka-GE"/>
        </w:rPr>
        <w:t xml:space="preserve"> </w:t>
      </w:r>
      <w:r w:rsidR="00F517E5" w:rsidRPr="008A0DBA">
        <w:rPr>
          <w:rFonts w:ascii="Sylfaen" w:hAnsi="Sylfaen" w:cs="Sylfaen"/>
          <w:noProof/>
          <w:color w:val="000000"/>
          <w:sz w:val="22"/>
          <w:szCs w:val="22"/>
          <w:lang w:val="ka-GE"/>
        </w:rPr>
        <w:t>უზრუნველყოფის</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მუხლიდან</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დაფინანსებული</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იქნა</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ისეთი</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მნიშვნელოვანი</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ღონისძიებები</w:t>
      </w:r>
      <w:r w:rsidRPr="008A0DBA">
        <w:rPr>
          <w:rFonts w:ascii="Sylfaen" w:hAnsi="Sylfaen"/>
          <w:noProof/>
          <w:sz w:val="22"/>
          <w:szCs w:val="22"/>
          <w:lang w:val="ka-GE"/>
        </w:rPr>
        <w:t xml:space="preserve">, </w:t>
      </w:r>
      <w:r w:rsidR="00F517E5" w:rsidRPr="008A0DBA">
        <w:rPr>
          <w:rFonts w:ascii="Sylfaen" w:hAnsi="Sylfaen" w:cs="Sylfaen"/>
          <w:noProof/>
          <w:sz w:val="22"/>
          <w:szCs w:val="22"/>
          <w:lang w:val="ka-GE"/>
        </w:rPr>
        <w:t>როგორიცაა</w:t>
      </w:r>
      <w:r w:rsidRPr="008A0DBA">
        <w:rPr>
          <w:rFonts w:ascii="Sylfaen" w:hAnsi="Sylfaen"/>
          <w:noProof/>
          <w:sz w:val="22"/>
          <w:szCs w:val="22"/>
          <w:lang w:val="ka-GE"/>
        </w:rPr>
        <w:t>:</w:t>
      </w:r>
    </w:p>
    <w:p w:rsidR="006C5A1E" w:rsidRPr="005C212F" w:rsidRDefault="00020DCA"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მოსახლეობის საპენსიო უზრუნველყოფა </w:t>
      </w:r>
      <w:r w:rsidR="006C5A1E" w:rsidRPr="005C212F">
        <w:rPr>
          <w:rFonts w:ascii="Sylfaen" w:hAnsi="Sylfaen"/>
          <w:lang w:val="ka-GE"/>
        </w:rPr>
        <w:t xml:space="preserve">- აღნიშნული მიზნით მიიმართა </w:t>
      </w:r>
      <w:r w:rsidR="005C212F" w:rsidRPr="005C212F">
        <w:rPr>
          <w:rFonts w:ascii="Sylfaen" w:hAnsi="Sylfaen"/>
        </w:rPr>
        <w:t xml:space="preserve">2 945 378.8 </w:t>
      </w:r>
      <w:r w:rsidR="006C5A1E" w:rsidRPr="005C212F">
        <w:rPr>
          <w:rFonts w:ascii="Sylfaen" w:hAnsi="Sylfaen"/>
          <w:lang w:val="ka-GE"/>
        </w:rPr>
        <w:t>ათასი ლარი, რაც გეგმიური</w:t>
      </w:r>
      <w:r w:rsidR="00E61239" w:rsidRPr="005C212F">
        <w:rPr>
          <w:rFonts w:ascii="Sylfaen" w:hAnsi="Sylfaen"/>
          <w:lang w:val="ka-GE"/>
        </w:rPr>
        <w:t xml:space="preserve"> </w:t>
      </w:r>
      <w:r w:rsidR="006C5A1E" w:rsidRPr="005C212F">
        <w:rPr>
          <w:rFonts w:ascii="Sylfaen" w:hAnsi="Sylfaen"/>
          <w:lang w:val="ka-GE"/>
        </w:rPr>
        <w:t xml:space="preserve">მაჩვენებლის </w:t>
      </w:r>
      <w:r w:rsidR="001C5203" w:rsidRPr="005C212F">
        <w:rPr>
          <w:rFonts w:ascii="Sylfaen" w:hAnsi="Sylfaen"/>
          <w:lang w:val="ka-GE"/>
        </w:rPr>
        <w:t>100</w:t>
      </w:r>
      <w:r w:rsidR="006C5A1E" w:rsidRPr="005C212F">
        <w:rPr>
          <w:rFonts w:ascii="Sylfaen" w:hAnsi="Sylfaen"/>
          <w:lang w:val="ka-GE"/>
        </w:rPr>
        <w:t xml:space="preserve">%-ს შეადგენს; </w:t>
      </w:r>
    </w:p>
    <w:p w:rsidR="004F46BC" w:rsidRPr="005C212F" w:rsidRDefault="004F46BC"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5C212F" w:rsidRPr="005C212F">
        <w:rPr>
          <w:rFonts w:ascii="Sylfaen" w:hAnsi="Sylfaen"/>
        </w:rPr>
        <w:t>1 124 624.7</w:t>
      </w:r>
      <w:r w:rsidR="00131250" w:rsidRPr="005C212F">
        <w:rPr>
          <w:rFonts w:ascii="Sylfaen" w:hAnsi="Sylfaen"/>
        </w:rPr>
        <w:t xml:space="preserve"> </w:t>
      </w:r>
      <w:r w:rsidRPr="005C212F">
        <w:rPr>
          <w:rFonts w:ascii="Sylfaen" w:hAnsi="Sylfaen"/>
          <w:lang w:val="ka-GE"/>
        </w:rPr>
        <w:t xml:space="preserve">ათასი ლარი, რაც გეგმიური მაჩვენებლის </w:t>
      </w:r>
      <w:r w:rsidR="005C212F" w:rsidRPr="005C212F">
        <w:rPr>
          <w:rFonts w:ascii="Sylfaen" w:hAnsi="Sylfaen"/>
        </w:rPr>
        <w:t>99.9</w:t>
      </w:r>
      <w:r w:rsidRPr="005C212F">
        <w:rPr>
          <w:rFonts w:ascii="Sylfaen" w:hAnsi="Sylfaen"/>
          <w:lang w:val="ka-GE"/>
        </w:rPr>
        <w:t>%-ს შეადგენს;</w:t>
      </w:r>
    </w:p>
    <w:p w:rsidR="00020DCA" w:rsidRPr="005C212F" w:rsidRDefault="00020DCA"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5C212F" w:rsidRPr="005C212F">
        <w:rPr>
          <w:rFonts w:ascii="Sylfaen" w:hAnsi="Sylfaen"/>
        </w:rPr>
        <w:t>936 475.9</w:t>
      </w:r>
      <w:r w:rsidRPr="005C212F">
        <w:rPr>
          <w:rFonts w:ascii="Sylfaen" w:hAnsi="Sylfaen"/>
          <w:lang w:val="ka-GE"/>
        </w:rPr>
        <w:t xml:space="preserve"> ათასი ლარი, რაც გეგმიური მაჩვენებლის </w:t>
      </w:r>
      <w:r w:rsidR="001C5203" w:rsidRPr="005C212F">
        <w:rPr>
          <w:rFonts w:ascii="Sylfaen" w:hAnsi="Sylfaen"/>
          <w:lang w:val="ka-GE"/>
        </w:rPr>
        <w:t>100.0</w:t>
      </w:r>
      <w:r w:rsidRPr="005C212F">
        <w:rPr>
          <w:rFonts w:ascii="Sylfaen" w:hAnsi="Sylfaen"/>
          <w:lang w:val="ka-GE"/>
        </w:rPr>
        <w:t>%-ს შეადგენს;</w:t>
      </w:r>
    </w:p>
    <w:p w:rsidR="00AF2BF5" w:rsidRPr="005C212F" w:rsidRDefault="00AF2BF5"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005C212F" w:rsidRPr="005C212F">
        <w:rPr>
          <w:rFonts w:ascii="Sylfaen" w:hAnsi="Sylfaen"/>
        </w:rPr>
        <w:t>285</w:t>
      </w:r>
      <w:r w:rsidRPr="005C212F">
        <w:rPr>
          <w:rFonts w:ascii="Sylfaen" w:hAnsi="Sylfaen"/>
          <w:lang w:val="ka-GE"/>
        </w:rPr>
        <w:t xml:space="preserve"> 000.0 ათასი ლარი, რაც გეგმიური მაჩვენებლის 100.0%-ს შეადგენს.</w:t>
      </w:r>
    </w:p>
    <w:p w:rsidR="001D7F55" w:rsidRPr="003C3DFD" w:rsidRDefault="001D7F55" w:rsidP="00855C96">
      <w:pPr>
        <w:pStyle w:val="ListParagraph"/>
        <w:numPr>
          <w:ilvl w:val="0"/>
          <w:numId w:val="8"/>
        </w:numPr>
        <w:spacing w:line="240" w:lineRule="auto"/>
        <w:jc w:val="both"/>
        <w:rPr>
          <w:rFonts w:ascii="Sylfaen" w:hAnsi="Sylfaen"/>
          <w:lang w:val="ka-GE"/>
        </w:rPr>
      </w:pPr>
      <w:r w:rsidRPr="003C3DFD">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3C3DFD" w:rsidRPr="003C3DFD">
        <w:rPr>
          <w:rFonts w:ascii="Sylfaen" w:hAnsi="Sylfaen"/>
        </w:rPr>
        <w:t>206 238.8</w:t>
      </w:r>
      <w:r w:rsidRPr="003C3DFD">
        <w:rPr>
          <w:rFonts w:ascii="Sylfaen" w:hAnsi="Sylfaen"/>
          <w:lang w:val="ka-GE"/>
        </w:rPr>
        <w:t xml:space="preserve"> ათასი ლარი, რაც გეგმიური მაჩვენებლის </w:t>
      </w:r>
      <w:r w:rsidR="0097382B" w:rsidRPr="003C3DFD">
        <w:rPr>
          <w:rFonts w:ascii="Sylfaen" w:hAnsi="Sylfaen"/>
        </w:rPr>
        <w:t>100.0</w:t>
      </w:r>
      <w:r w:rsidRPr="003C3DFD">
        <w:rPr>
          <w:rFonts w:ascii="Sylfaen" w:hAnsi="Sylfaen"/>
          <w:lang w:val="ka-GE"/>
        </w:rPr>
        <w:t>%-ს შეადგენ</w:t>
      </w:r>
      <w:r w:rsidR="007206AE" w:rsidRPr="003C3DFD">
        <w:rPr>
          <w:rFonts w:ascii="Sylfaen" w:hAnsi="Sylfaen"/>
          <w:lang w:val="ka-GE"/>
        </w:rPr>
        <w:t>ს;</w:t>
      </w:r>
    </w:p>
    <w:p w:rsidR="007206AE" w:rsidRPr="005C212F" w:rsidRDefault="007206AE" w:rsidP="00855C96">
      <w:pPr>
        <w:pStyle w:val="ListParagraph"/>
        <w:numPr>
          <w:ilvl w:val="0"/>
          <w:numId w:val="8"/>
        </w:numPr>
        <w:spacing w:line="240" w:lineRule="auto"/>
        <w:jc w:val="both"/>
        <w:rPr>
          <w:rFonts w:ascii="Sylfaen" w:hAnsi="Sylfaen"/>
          <w:lang w:val="ka-GE"/>
        </w:rPr>
      </w:pPr>
      <w:r w:rsidRPr="005C212F">
        <w:rPr>
          <w:rFonts w:ascii="Sylfaen" w:hAnsi="Sylfaen"/>
          <w:lang w:val="ka-GE"/>
        </w:rPr>
        <w:t>საზოგადოებრივ სამუშაოებზე დასაქმების ხელშეწყობის დაფინანსების მიზნით მიიმართა</w:t>
      </w:r>
      <w:r w:rsidR="005C212F" w:rsidRPr="005C212F">
        <w:rPr>
          <w:rFonts w:ascii="Sylfaen" w:hAnsi="Sylfaen"/>
        </w:rPr>
        <w:t xml:space="preserve">             74 832.8</w:t>
      </w:r>
      <w:r w:rsidRPr="005C212F">
        <w:rPr>
          <w:rFonts w:ascii="Sylfaen" w:hAnsi="Sylfaen"/>
          <w:lang w:val="ka-GE"/>
        </w:rPr>
        <w:t xml:space="preserve"> ათასი ლარი, რაც გეგმიური მაჩვენებლის</w:t>
      </w:r>
      <w:r w:rsidR="005C212F" w:rsidRPr="005C212F">
        <w:rPr>
          <w:rFonts w:ascii="Sylfaen" w:hAnsi="Sylfaen"/>
        </w:rPr>
        <w:t xml:space="preserve"> 99.9</w:t>
      </w:r>
      <w:r w:rsidRPr="005C212F">
        <w:rPr>
          <w:rFonts w:ascii="Sylfaen" w:hAnsi="Sylfaen"/>
          <w:lang w:val="ka-GE"/>
        </w:rPr>
        <w:t>%-ს შეადგენს.</w:t>
      </w:r>
    </w:p>
    <w:p w:rsidR="00EA570B" w:rsidRDefault="00EA570B" w:rsidP="00855C96">
      <w:pPr>
        <w:spacing w:after="0" w:line="240" w:lineRule="auto"/>
        <w:jc w:val="right"/>
        <w:rPr>
          <w:rFonts w:ascii="Sylfaen" w:hAnsi="Sylfaen" w:cs="Sylfaen"/>
          <w:b/>
          <w:noProof/>
          <w:color w:val="000000"/>
          <w:sz w:val="18"/>
          <w:szCs w:val="18"/>
          <w:highlight w:val="yellow"/>
          <w:lang w:val="ka-GE"/>
        </w:rPr>
      </w:pPr>
    </w:p>
    <w:p w:rsidR="002701A1" w:rsidRPr="00F4320D" w:rsidRDefault="002701A1" w:rsidP="00855C96">
      <w:pPr>
        <w:spacing w:after="0" w:line="240" w:lineRule="auto"/>
        <w:jc w:val="right"/>
        <w:rPr>
          <w:rFonts w:ascii="Sylfaen" w:hAnsi="Sylfaen" w:cs="Sylfaen"/>
          <w:b/>
          <w:noProof/>
          <w:color w:val="000000"/>
          <w:sz w:val="18"/>
          <w:szCs w:val="18"/>
          <w:lang w:val="ka-GE"/>
        </w:rPr>
      </w:pPr>
      <w:r w:rsidRPr="00F4320D">
        <w:rPr>
          <w:rFonts w:ascii="Sylfaen" w:hAnsi="Sylfaen" w:cs="Sylfaen"/>
          <w:b/>
          <w:noProof/>
          <w:color w:val="000000"/>
          <w:sz w:val="18"/>
          <w:szCs w:val="18"/>
          <w:lang w:val="ka-GE"/>
        </w:rPr>
        <w:t>202</w:t>
      </w:r>
      <w:r w:rsidRPr="00F4320D">
        <w:rPr>
          <w:rFonts w:ascii="Sylfaen" w:hAnsi="Sylfaen" w:cs="Sylfaen"/>
          <w:b/>
          <w:noProof/>
          <w:color w:val="000000"/>
          <w:sz w:val="18"/>
          <w:szCs w:val="18"/>
        </w:rPr>
        <w:t>4</w:t>
      </w:r>
      <w:r w:rsidRPr="00F4320D">
        <w:rPr>
          <w:rFonts w:ascii="Sylfaen" w:hAnsi="Sylfaen" w:cs="Sylfaen"/>
          <w:b/>
          <w:noProof/>
          <w:color w:val="000000"/>
          <w:sz w:val="18"/>
          <w:szCs w:val="18"/>
          <w:lang w:val="ka-GE"/>
        </w:rPr>
        <w:t xml:space="preserve"> წლის </w:t>
      </w:r>
      <w:r w:rsidRPr="00F4320D">
        <w:rPr>
          <w:rFonts w:ascii="Sylfaen" w:hAnsi="Sylfaen" w:cs="Sylfaen"/>
          <w:b/>
          <w:noProof/>
          <w:color w:val="000000"/>
          <w:sz w:val="18"/>
          <w:szCs w:val="18"/>
        </w:rPr>
        <w:t>9</w:t>
      </w:r>
      <w:r w:rsidRPr="00F4320D">
        <w:rPr>
          <w:rFonts w:ascii="Sylfaen" w:hAnsi="Sylfaen" w:cs="Sylfaen"/>
          <w:b/>
          <w:noProof/>
          <w:color w:val="000000"/>
          <w:sz w:val="18"/>
          <w:szCs w:val="18"/>
          <w:lang w:val="ka-GE"/>
        </w:rPr>
        <w:t xml:space="preserve"> თვის ხარჯების სტრუქტურა</w:t>
      </w:r>
    </w:p>
    <w:p w:rsidR="002701A1" w:rsidRPr="00F4320D" w:rsidRDefault="002701A1" w:rsidP="00855C96">
      <w:pPr>
        <w:tabs>
          <w:tab w:val="left" w:pos="0"/>
        </w:tabs>
        <w:spacing w:after="0" w:line="240" w:lineRule="auto"/>
        <w:ind w:right="173" w:firstLine="720"/>
        <w:jc w:val="right"/>
        <w:rPr>
          <w:rFonts w:ascii="Sylfaen" w:hAnsi="Sylfaen"/>
          <w:i/>
          <w:noProof/>
          <w:color w:val="000000"/>
          <w:sz w:val="18"/>
          <w:szCs w:val="18"/>
          <w:lang w:val="ka-GE"/>
        </w:rPr>
      </w:pPr>
      <w:r w:rsidRPr="00F4320D">
        <w:rPr>
          <w:rFonts w:ascii="Sylfaen" w:hAnsi="Sylfaen"/>
          <w:i/>
          <w:noProof/>
          <w:color w:val="000000"/>
          <w:sz w:val="18"/>
          <w:szCs w:val="18"/>
          <w:lang w:val="ka-GE"/>
        </w:rPr>
        <w:t>(საკასო შესრულება)</w:t>
      </w:r>
    </w:p>
    <w:p w:rsidR="002701A1" w:rsidRPr="00F4320D" w:rsidRDefault="002701A1" w:rsidP="00855C96">
      <w:pPr>
        <w:tabs>
          <w:tab w:val="left" w:pos="0"/>
        </w:tabs>
        <w:spacing w:after="0" w:line="240" w:lineRule="auto"/>
        <w:ind w:right="173" w:firstLine="720"/>
        <w:jc w:val="right"/>
        <w:rPr>
          <w:rFonts w:ascii="Sylfaen" w:hAnsi="Sylfaen"/>
          <w:i/>
          <w:noProof/>
          <w:color w:val="000000"/>
          <w:sz w:val="18"/>
          <w:szCs w:val="18"/>
          <w:lang w:val="ka-GE"/>
        </w:rPr>
      </w:pPr>
    </w:p>
    <w:p w:rsidR="002701A1" w:rsidRPr="00F4320D" w:rsidRDefault="002701A1" w:rsidP="00855C96">
      <w:pPr>
        <w:tabs>
          <w:tab w:val="left" w:pos="0"/>
        </w:tabs>
        <w:spacing w:after="0" w:line="240" w:lineRule="auto"/>
        <w:ind w:right="173" w:firstLine="720"/>
        <w:jc w:val="right"/>
        <w:rPr>
          <w:rFonts w:ascii="Sylfaen" w:hAnsi="Sylfaen"/>
          <w:i/>
          <w:noProof/>
          <w:color w:val="000000"/>
          <w:sz w:val="18"/>
          <w:szCs w:val="18"/>
          <w:lang w:val="ka-GE"/>
        </w:rPr>
      </w:pPr>
      <w:r w:rsidRPr="00F4320D">
        <w:rPr>
          <w:noProof/>
        </w:rPr>
        <w:drawing>
          <wp:inline distT="0" distB="0" distL="0" distR="0" wp14:anchorId="6F2366D5" wp14:editId="3C2CDBAF">
            <wp:extent cx="6048375" cy="2276475"/>
            <wp:effectExtent l="0" t="0" r="0" b="0"/>
            <wp:docPr id="7" name="Chart 7">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1A1" w:rsidRDefault="002701A1" w:rsidP="00855C96">
      <w:pPr>
        <w:spacing w:after="0" w:line="240" w:lineRule="auto"/>
        <w:jc w:val="right"/>
        <w:rPr>
          <w:rFonts w:ascii="Sylfaen" w:hAnsi="Sylfaen" w:cs="Sylfaen"/>
          <w:b/>
          <w:noProof/>
          <w:color w:val="000000"/>
          <w:sz w:val="18"/>
          <w:szCs w:val="18"/>
          <w:highlight w:val="yellow"/>
          <w:lang w:val="ka-GE"/>
        </w:rPr>
      </w:pPr>
    </w:p>
    <w:p w:rsidR="002701A1" w:rsidRDefault="002701A1" w:rsidP="00855C96">
      <w:pPr>
        <w:spacing w:after="0" w:line="240" w:lineRule="auto"/>
        <w:jc w:val="right"/>
        <w:rPr>
          <w:rFonts w:ascii="Sylfaen" w:hAnsi="Sylfaen" w:cs="Sylfaen"/>
          <w:b/>
          <w:noProof/>
          <w:color w:val="000000"/>
          <w:sz w:val="18"/>
          <w:szCs w:val="18"/>
          <w:highlight w:val="yellow"/>
          <w:lang w:val="ka-GE"/>
        </w:rPr>
      </w:pPr>
    </w:p>
    <w:p w:rsidR="00EA570B" w:rsidRPr="008A0DBA" w:rsidRDefault="006B6EA6" w:rsidP="00855C96">
      <w:pPr>
        <w:spacing w:after="0" w:line="240" w:lineRule="auto"/>
        <w:ind w:firstLine="720"/>
        <w:jc w:val="both"/>
        <w:rPr>
          <w:rFonts w:ascii="Sylfaen" w:hAnsi="Sylfaen" w:cs="Sylfaen"/>
          <w:bCs/>
          <w:noProof/>
          <w:color w:val="000000"/>
          <w:lang w:val="ka-GE"/>
        </w:rPr>
      </w:pPr>
      <w:r w:rsidRPr="008A0DBA">
        <w:rPr>
          <w:rFonts w:ascii="Sylfaen" w:hAnsi="Sylfaen" w:cs="Sylfaen"/>
          <w:b/>
          <w:noProof/>
          <w:color w:val="000000"/>
          <w:lang w:val="ka-GE"/>
        </w:rPr>
        <w:t xml:space="preserve"> </w:t>
      </w:r>
      <w:r w:rsidR="00EA570B" w:rsidRPr="008A0DBA">
        <w:rPr>
          <w:rFonts w:ascii="Sylfaen" w:hAnsi="Sylfaen" w:cs="Sylfaen"/>
          <w:b/>
          <w:noProof/>
          <w:color w:val="000000"/>
          <w:lang w:val="ka-GE"/>
        </w:rPr>
        <w:t>„სხვა ხარჯების”</w:t>
      </w:r>
      <w:r w:rsidR="00EA570B" w:rsidRPr="008A0DBA">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8A0DBA" w:rsidRPr="008A0DBA">
        <w:rPr>
          <w:rFonts w:ascii="Sylfaen" w:hAnsi="Sylfaen" w:cs="Sylfaen"/>
          <w:bCs/>
          <w:noProof/>
          <w:color w:val="000000"/>
        </w:rPr>
        <w:t>2 028 443.2</w:t>
      </w:r>
      <w:r w:rsidR="00EA570B" w:rsidRPr="008A0DBA">
        <w:rPr>
          <w:rFonts w:ascii="Sylfaen" w:hAnsi="Sylfaen" w:cs="Sylfaen"/>
          <w:bCs/>
          <w:noProof/>
          <w:color w:val="000000"/>
          <w:lang w:val="ka-GE"/>
        </w:rPr>
        <w:t xml:space="preserve"> ათასი ლარით, ხოლო საკასო შესრულება - </w:t>
      </w:r>
      <w:r w:rsidR="008A0DBA" w:rsidRPr="008A0DBA">
        <w:rPr>
          <w:rFonts w:ascii="Sylfaen" w:hAnsi="Sylfaen" w:cs="Sylfaen"/>
          <w:bCs/>
          <w:noProof/>
          <w:color w:val="000000"/>
        </w:rPr>
        <w:t>1 962 149.0</w:t>
      </w:r>
      <w:r w:rsidR="00EA570B" w:rsidRPr="008A0DBA">
        <w:rPr>
          <w:rFonts w:ascii="Sylfaen" w:hAnsi="Sylfaen" w:cs="Sylfaen"/>
          <w:bCs/>
          <w:noProof/>
          <w:color w:val="000000"/>
          <w:lang w:val="ka-GE"/>
        </w:rPr>
        <w:t xml:space="preserve"> ათასი ლარია, რაც </w:t>
      </w:r>
      <w:r w:rsidR="00EA570B" w:rsidRPr="008A0DBA">
        <w:rPr>
          <w:rFonts w:ascii="Sylfaen" w:hAnsi="Sylfaen" w:cs="Sylfaen"/>
          <w:noProof/>
          <w:color w:val="000000"/>
          <w:lang w:val="ka-GE"/>
        </w:rPr>
        <w:t xml:space="preserve">გეგმის </w:t>
      </w:r>
      <w:r w:rsidR="00EA570B" w:rsidRPr="008A0DBA">
        <w:rPr>
          <w:rFonts w:ascii="Sylfaen" w:hAnsi="Sylfaen" w:cs="Sylfaen"/>
          <w:bCs/>
          <w:noProof/>
          <w:color w:val="000000"/>
        </w:rPr>
        <w:t>96.</w:t>
      </w:r>
      <w:r w:rsidR="008A0DBA" w:rsidRPr="008A0DBA">
        <w:rPr>
          <w:rFonts w:ascii="Sylfaen" w:hAnsi="Sylfaen" w:cs="Sylfaen"/>
          <w:bCs/>
          <w:noProof/>
          <w:color w:val="000000"/>
        </w:rPr>
        <w:t>7</w:t>
      </w:r>
      <w:r w:rsidR="00EA570B" w:rsidRPr="008A0DBA">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00EA570B" w:rsidRPr="008A0DBA">
        <w:rPr>
          <w:rFonts w:ascii="Sylfaen" w:hAnsi="Sylfaen" w:cs="Sylfaen"/>
          <w:bCs/>
          <w:noProof/>
          <w:color w:val="000000"/>
        </w:rPr>
        <w:t>13.</w:t>
      </w:r>
      <w:r w:rsidR="008A0DBA" w:rsidRPr="008A0DBA">
        <w:rPr>
          <w:rFonts w:ascii="Sylfaen" w:hAnsi="Sylfaen" w:cs="Sylfaen"/>
          <w:bCs/>
          <w:noProof/>
          <w:color w:val="000000"/>
        </w:rPr>
        <w:t>8</w:t>
      </w:r>
      <w:r w:rsidR="00EA570B" w:rsidRPr="008A0DBA">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EA570B" w:rsidRPr="008A0DBA">
        <w:rPr>
          <w:rFonts w:ascii="Sylfaen" w:hAnsi="Sylfaen" w:cs="Sylfaen"/>
          <w:bCs/>
          <w:noProof/>
          <w:color w:val="000000"/>
        </w:rPr>
        <w:t>10.</w:t>
      </w:r>
      <w:r w:rsidR="008A0DBA" w:rsidRPr="008A0DBA">
        <w:rPr>
          <w:rFonts w:ascii="Sylfaen" w:hAnsi="Sylfaen" w:cs="Sylfaen"/>
          <w:bCs/>
          <w:noProof/>
          <w:color w:val="000000"/>
        </w:rPr>
        <w:t>8</w:t>
      </w:r>
      <w:r w:rsidR="00EA570B" w:rsidRPr="008A0DBA">
        <w:rPr>
          <w:rFonts w:ascii="Sylfaen" w:hAnsi="Sylfaen" w:cs="Sylfaen"/>
          <w:bCs/>
          <w:noProof/>
          <w:color w:val="000000"/>
          <w:lang w:val="ka-GE"/>
        </w:rPr>
        <w:t>%-ს შეადგენს.</w:t>
      </w:r>
      <w:r w:rsidR="00EA570B" w:rsidRPr="008A0DBA">
        <w:rPr>
          <w:rFonts w:ascii="Sylfaen" w:hAnsi="Sylfaen" w:cs="Sylfaen"/>
          <w:bCs/>
          <w:noProof/>
          <w:lang w:val="ka-GE"/>
        </w:rPr>
        <w:t xml:space="preserve"> </w:t>
      </w:r>
    </w:p>
    <w:p w:rsidR="00EA570B" w:rsidRPr="00E527F8" w:rsidRDefault="00EA570B" w:rsidP="00855C96">
      <w:pPr>
        <w:pStyle w:val="BodyText"/>
        <w:tabs>
          <w:tab w:val="left" w:pos="0"/>
          <w:tab w:val="left" w:pos="900"/>
          <w:tab w:val="left" w:pos="1620"/>
        </w:tabs>
        <w:ind w:right="173"/>
        <w:rPr>
          <w:rFonts w:ascii="Sylfaen" w:hAnsi="Sylfaen"/>
          <w:noProof/>
          <w:sz w:val="22"/>
          <w:szCs w:val="22"/>
          <w:highlight w:val="yellow"/>
          <w:lang w:val="ka-GE"/>
        </w:rPr>
      </w:pPr>
    </w:p>
    <w:p w:rsidR="00EA570B" w:rsidRPr="003136F7" w:rsidRDefault="00EA570B" w:rsidP="00855C96">
      <w:pPr>
        <w:pStyle w:val="BodyText"/>
        <w:ind w:firstLine="720"/>
        <w:rPr>
          <w:rFonts w:ascii="Sylfaen" w:hAnsi="Sylfaen"/>
          <w:noProof/>
          <w:sz w:val="22"/>
          <w:szCs w:val="22"/>
          <w:lang w:val="ka-GE"/>
        </w:rPr>
      </w:pPr>
      <w:r w:rsidRPr="003136F7">
        <w:rPr>
          <w:rFonts w:ascii="Sylfaen" w:hAnsi="Sylfaen"/>
          <w:noProof/>
          <w:color w:val="000000"/>
          <w:sz w:val="22"/>
          <w:szCs w:val="22"/>
          <w:lang w:val="ka-GE"/>
        </w:rPr>
        <w:t>„</w:t>
      </w:r>
      <w:r w:rsidRPr="003136F7">
        <w:rPr>
          <w:rFonts w:ascii="Sylfaen" w:hAnsi="Sylfaen" w:cs="Sylfaen"/>
          <w:noProof/>
          <w:color w:val="000000"/>
          <w:sz w:val="22"/>
          <w:szCs w:val="22"/>
          <w:lang w:val="ka-GE"/>
        </w:rPr>
        <w:t>სხვა</w:t>
      </w:r>
      <w:r w:rsidRPr="003136F7">
        <w:rPr>
          <w:rFonts w:ascii="Sylfaen" w:hAnsi="Sylfaen"/>
          <w:noProof/>
          <w:color w:val="000000"/>
          <w:sz w:val="22"/>
          <w:szCs w:val="22"/>
          <w:lang w:val="ka-GE"/>
        </w:rPr>
        <w:t xml:space="preserve"> </w:t>
      </w:r>
      <w:r w:rsidRPr="003136F7">
        <w:rPr>
          <w:rFonts w:ascii="Sylfaen" w:hAnsi="Sylfaen" w:cs="Sylfaen"/>
          <w:noProof/>
          <w:color w:val="000000"/>
          <w:sz w:val="22"/>
          <w:szCs w:val="22"/>
          <w:lang w:val="ka-GE"/>
        </w:rPr>
        <w:t>ხარჯების</w:t>
      </w:r>
      <w:r w:rsidRPr="003136F7">
        <w:rPr>
          <w:rFonts w:ascii="Sylfaen" w:hAnsi="Sylfaen"/>
          <w:noProof/>
          <w:color w:val="000000"/>
          <w:sz w:val="22"/>
          <w:szCs w:val="22"/>
          <w:lang w:val="ka-GE"/>
        </w:rPr>
        <w:t>“</w:t>
      </w:r>
      <w:r w:rsidRPr="003136F7">
        <w:rPr>
          <w:rFonts w:ascii="Sylfaen" w:hAnsi="Sylfaen"/>
          <w:noProof/>
          <w:sz w:val="22"/>
          <w:szCs w:val="22"/>
          <w:lang w:val="ka-GE"/>
        </w:rPr>
        <w:t xml:space="preserve"> </w:t>
      </w:r>
      <w:r w:rsidRPr="003136F7">
        <w:rPr>
          <w:rFonts w:ascii="Sylfaen" w:hAnsi="Sylfaen" w:cs="Sylfaen"/>
          <w:noProof/>
          <w:sz w:val="22"/>
          <w:szCs w:val="22"/>
          <w:lang w:val="ka-GE"/>
        </w:rPr>
        <w:t>მუხლიდან</w:t>
      </w:r>
      <w:r w:rsidRPr="003136F7">
        <w:rPr>
          <w:rFonts w:ascii="Sylfaen" w:hAnsi="Sylfaen"/>
          <w:noProof/>
          <w:sz w:val="22"/>
          <w:szCs w:val="22"/>
          <w:lang w:val="ka-GE"/>
        </w:rPr>
        <w:t xml:space="preserve"> </w:t>
      </w:r>
      <w:r w:rsidRPr="003136F7">
        <w:rPr>
          <w:rFonts w:ascii="Sylfaen" w:hAnsi="Sylfaen" w:cs="Sylfaen"/>
          <w:noProof/>
          <w:sz w:val="22"/>
          <w:szCs w:val="22"/>
          <w:lang w:val="ka-GE"/>
        </w:rPr>
        <w:t>დაფინანსებული</w:t>
      </w:r>
      <w:r w:rsidRPr="003136F7">
        <w:rPr>
          <w:rFonts w:ascii="Sylfaen" w:hAnsi="Sylfaen"/>
          <w:noProof/>
          <w:sz w:val="22"/>
          <w:szCs w:val="22"/>
          <w:lang w:val="ka-GE"/>
        </w:rPr>
        <w:t xml:space="preserve"> </w:t>
      </w:r>
      <w:r w:rsidRPr="003136F7">
        <w:rPr>
          <w:rFonts w:ascii="Sylfaen" w:hAnsi="Sylfaen" w:cs="Sylfaen"/>
          <w:noProof/>
          <w:sz w:val="22"/>
          <w:szCs w:val="22"/>
          <w:lang w:val="ka-GE"/>
        </w:rPr>
        <w:t>იქნა</w:t>
      </w:r>
      <w:r w:rsidRPr="003136F7">
        <w:rPr>
          <w:rFonts w:ascii="Sylfaen" w:hAnsi="Sylfaen"/>
          <w:noProof/>
          <w:sz w:val="22"/>
          <w:szCs w:val="22"/>
          <w:lang w:val="ka-GE"/>
        </w:rPr>
        <w:t xml:space="preserve"> </w:t>
      </w:r>
      <w:r w:rsidRPr="003136F7">
        <w:rPr>
          <w:rFonts w:ascii="Sylfaen" w:hAnsi="Sylfaen" w:cs="Sylfaen"/>
          <w:noProof/>
          <w:sz w:val="22"/>
          <w:szCs w:val="22"/>
          <w:lang w:val="ka-GE"/>
        </w:rPr>
        <w:t>ისეთი</w:t>
      </w:r>
      <w:r w:rsidRPr="003136F7">
        <w:rPr>
          <w:rFonts w:ascii="Sylfaen" w:hAnsi="Sylfaen"/>
          <w:noProof/>
          <w:sz w:val="22"/>
          <w:szCs w:val="22"/>
          <w:lang w:val="ka-GE"/>
        </w:rPr>
        <w:t xml:space="preserve"> </w:t>
      </w:r>
      <w:r w:rsidRPr="003136F7">
        <w:rPr>
          <w:rFonts w:ascii="Sylfaen" w:hAnsi="Sylfaen" w:cs="Sylfaen"/>
          <w:noProof/>
          <w:sz w:val="22"/>
          <w:szCs w:val="22"/>
          <w:lang w:val="ka-GE"/>
        </w:rPr>
        <w:t>მნიშვნელოვანი</w:t>
      </w:r>
      <w:r w:rsidRPr="003136F7">
        <w:rPr>
          <w:rFonts w:ascii="Sylfaen" w:hAnsi="Sylfaen"/>
          <w:noProof/>
          <w:sz w:val="22"/>
          <w:szCs w:val="22"/>
          <w:lang w:val="ka-GE"/>
        </w:rPr>
        <w:t xml:space="preserve"> </w:t>
      </w:r>
      <w:r w:rsidRPr="003136F7">
        <w:rPr>
          <w:rFonts w:ascii="Sylfaen" w:hAnsi="Sylfaen" w:cs="Sylfaen"/>
          <w:noProof/>
          <w:sz w:val="22"/>
          <w:szCs w:val="22"/>
          <w:lang w:val="ka-GE"/>
        </w:rPr>
        <w:t>ღონისძიებები</w:t>
      </w:r>
      <w:r w:rsidRPr="003136F7">
        <w:rPr>
          <w:rFonts w:ascii="Sylfaen" w:hAnsi="Sylfaen"/>
          <w:noProof/>
          <w:sz w:val="22"/>
          <w:szCs w:val="22"/>
          <w:lang w:val="ka-GE"/>
        </w:rPr>
        <w:t xml:space="preserve">, </w:t>
      </w:r>
      <w:r w:rsidRPr="003136F7">
        <w:rPr>
          <w:rFonts w:ascii="Sylfaen" w:hAnsi="Sylfaen" w:cs="Sylfaen"/>
          <w:noProof/>
          <w:sz w:val="22"/>
          <w:szCs w:val="22"/>
          <w:lang w:val="ka-GE"/>
        </w:rPr>
        <w:t>როგორიცაა</w:t>
      </w:r>
      <w:r w:rsidRPr="003136F7">
        <w:rPr>
          <w:rFonts w:ascii="Sylfaen" w:hAnsi="Sylfaen"/>
          <w:noProof/>
          <w:sz w:val="22"/>
          <w:szCs w:val="22"/>
          <w:lang w:val="ka-GE"/>
        </w:rPr>
        <w:t>:</w:t>
      </w:r>
    </w:p>
    <w:p w:rsidR="00EA570B" w:rsidRPr="003136F7" w:rsidRDefault="00EA570B" w:rsidP="00855C96">
      <w:pPr>
        <w:pStyle w:val="ListParagraph"/>
        <w:numPr>
          <w:ilvl w:val="0"/>
          <w:numId w:val="8"/>
        </w:numPr>
        <w:spacing w:line="240" w:lineRule="auto"/>
        <w:jc w:val="both"/>
        <w:rPr>
          <w:rFonts w:ascii="Sylfaen" w:hAnsi="Sylfaen"/>
          <w:lang w:val="ka-GE"/>
        </w:rPr>
      </w:pPr>
      <w:r w:rsidRPr="003136F7">
        <w:rPr>
          <w:rFonts w:ascii="Sylfaen" w:hAnsi="Sylfaen"/>
          <w:lang w:val="ka-GE"/>
        </w:rPr>
        <w:lastRenderedPageBreak/>
        <w:t xml:space="preserve">სკოლამდელი და ზოგადი განათლება - აღნიშნული მიზნით მიიმართა </w:t>
      </w:r>
      <w:r w:rsidR="003136F7" w:rsidRPr="003136F7">
        <w:rPr>
          <w:rFonts w:ascii="Sylfaen" w:hAnsi="Sylfaen"/>
        </w:rPr>
        <w:t>998 621.0</w:t>
      </w:r>
      <w:r w:rsidRPr="003136F7">
        <w:rPr>
          <w:rFonts w:ascii="Sylfaen" w:hAnsi="Sylfaen"/>
          <w:lang w:val="ka-GE"/>
        </w:rPr>
        <w:t xml:space="preserve"> ათასი ლარი (გეგმიური მაჩვენებლის </w:t>
      </w:r>
      <w:r w:rsidRPr="003136F7">
        <w:rPr>
          <w:rFonts w:ascii="Sylfaen" w:hAnsi="Sylfaen"/>
        </w:rPr>
        <w:t>100.0</w:t>
      </w:r>
      <w:r w:rsidRPr="003136F7">
        <w:rPr>
          <w:rFonts w:ascii="Sylfaen" w:hAnsi="Sylfaen"/>
          <w:lang w:val="ka-GE"/>
        </w:rPr>
        <w:t xml:space="preserve">%-ია), მათ შორის ზოგადსაგანმანათლებლო სკოლების დაფინანსებაზე - </w:t>
      </w:r>
      <w:r w:rsidR="003136F7" w:rsidRPr="003136F7">
        <w:rPr>
          <w:rFonts w:ascii="Sylfaen" w:hAnsi="Sylfaen"/>
        </w:rPr>
        <w:t>947 399.5</w:t>
      </w:r>
      <w:r w:rsidRPr="003136F7">
        <w:rPr>
          <w:rFonts w:ascii="Sylfaen" w:hAnsi="Sylfaen"/>
          <w:lang w:val="ka-GE"/>
        </w:rPr>
        <w:t xml:space="preserve"> ათასი ლარი, რაც გეგმიური მაჩვენებლის 100.0%-ს შეადგენს;</w:t>
      </w:r>
    </w:p>
    <w:p w:rsidR="00EA570B" w:rsidRPr="008B2A89" w:rsidRDefault="00EA570B" w:rsidP="00855C96">
      <w:pPr>
        <w:pStyle w:val="ListParagraph"/>
        <w:numPr>
          <w:ilvl w:val="0"/>
          <w:numId w:val="8"/>
        </w:numPr>
        <w:spacing w:line="240" w:lineRule="auto"/>
        <w:jc w:val="both"/>
        <w:rPr>
          <w:rFonts w:ascii="Sylfaen" w:hAnsi="Sylfaen"/>
          <w:lang w:val="ka-GE"/>
        </w:rPr>
      </w:pPr>
      <w:r w:rsidRPr="008B2A89">
        <w:rPr>
          <w:rFonts w:ascii="Sylfaen" w:hAnsi="Sylfaen"/>
          <w:lang w:val="ka-GE"/>
        </w:rPr>
        <w:t>წყალმომარაგების ინფრასტრუქტურის აღდგენა-რეაბილიტაცია</w:t>
      </w:r>
      <w:r w:rsidRPr="008B2A89">
        <w:rPr>
          <w:rFonts w:ascii="Sylfaen" w:hAnsi="Sylfaen"/>
        </w:rPr>
        <w:t xml:space="preserve"> - </w:t>
      </w:r>
      <w:r w:rsidRPr="008B2A89">
        <w:rPr>
          <w:rFonts w:ascii="Sylfaen" w:hAnsi="Sylfaen"/>
          <w:lang w:val="ka-GE"/>
        </w:rPr>
        <w:t xml:space="preserve">აღნიშნული მიზნით მიიმართა </w:t>
      </w:r>
      <w:r w:rsidRPr="008B2A89">
        <w:rPr>
          <w:rFonts w:ascii="Sylfaen" w:hAnsi="Sylfaen"/>
        </w:rPr>
        <w:t xml:space="preserve">    </w:t>
      </w:r>
      <w:r w:rsidR="008B2A89" w:rsidRPr="008B2A89">
        <w:rPr>
          <w:rFonts w:ascii="Sylfaen" w:hAnsi="Sylfaen"/>
        </w:rPr>
        <w:t>272 710.6</w:t>
      </w:r>
      <w:r w:rsidRPr="008B2A89">
        <w:rPr>
          <w:rFonts w:ascii="Sylfaen" w:hAnsi="Sylfaen"/>
          <w:lang w:val="ka-GE"/>
        </w:rPr>
        <w:t xml:space="preserve"> ათასი ლარი, რაც გეგმიური მაჩვენებლის 100.0%-ს შეადგენს</w:t>
      </w:r>
      <w:r w:rsidRPr="008B2A89">
        <w:rPr>
          <w:rFonts w:ascii="Sylfaen" w:hAnsi="Sylfaen"/>
        </w:rPr>
        <w:t>;</w:t>
      </w:r>
    </w:p>
    <w:p w:rsidR="00EA570B" w:rsidRPr="003136F7" w:rsidRDefault="00EA570B" w:rsidP="00855C96">
      <w:pPr>
        <w:pStyle w:val="ListParagraph"/>
        <w:numPr>
          <w:ilvl w:val="0"/>
          <w:numId w:val="8"/>
        </w:numPr>
        <w:spacing w:line="240" w:lineRule="auto"/>
        <w:jc w:val="both"/>
        <w:rPr>
          <w:rFonts w:ascii="Sylfaen" w:hAnsi="Sylfaen"/>
          <w:lang w:val="ka-GE"/>
        </w:rPr>
      </w:pPr>
      <w:r w:rsidRPr="003136F7">
        <w:rPr>
          <w:rFonts w:ascii="Sylfaen" w:hAnsi="Sylfaen"/>
          <w:lang w:val="ka-GE"/>
        </w:rPr>
        <w:t xml:space="preserve">უმაღლესი განათლება - აღნიშნული მიზნით მიიმართა </w:t>
      </w:r>
      <w:r w:rsidR="003136F7" w:rsidRPr="003136F7">
        <w:rPr>
          <w:rFonts w:ascii="Sylfaen" w:hAnsi="Sylfaen"/>
        </w:rPr>
        <w:t>100 878.9</w:t>
      </w:r>
      <w:r w:rsidRPr="003136F7">
        <w:rPr>
          <w:rFonts w:ascii="Sylfaen" w:hAnsi="Sylfaen"/>
          <w:lang w:val="ka-GE"/>
        </w:rPr>
        <w:t xml:space="preserve"> ათასი ლარი</w:t>
      </w:r>
      <w:r w:rsidR="003136F7" w:rsidRPr="003136F7">
        <w:rPr>
          <w:rFonts w:ascii="Sylfaen" w:hAnsi="Sylfaen"/>
        </w:rPr>
        <w:t xml:space="preserve"> (</w:t>
      </w:r>
      <w:r w:rsidRPr="003136F7">
        <w:rPr>
          <w:rFonts w:ascii="Sylfaen" w:hAnsi="Sylfaen"/>
          <w:lang w:val="ka-GE"/>
        </w:rPr>
        <w:t xml:space="preserve">გეგმიური მაჩვენებლის </w:t>
      </w:r>
      <w:r w:rsidRPr="003136F7">
        <w:rPr>
          <w:rFonts w:ascii="Sylfaen" w:hAnsi="Sylfaen"/>
        </w:rPr>
        <w:t>10</w:t>
      </w:r>
      <w:r w:rsidR="003136F7" w:rsidRPr="003136F7">
        <w:rPr>
          <w:rFonts w:ascii="Sylfaen" w:hAnsi="Sylfaen"/>
        </w:rPr>
        <w:t>1.3</w:t>
      </w:r>
      <w:r w:rsidRPr="003136F7">
        <w:rPr>
          <w:rFonts w:ascii="Sylfaen" w:hAnsi="Sylfaen"/>
          <w:lang w:val="ka-GE"/>
        </w:rPr>
        <w:t>%-</w:t>
      </w:r>
      <w:r w:rsidR="003136F7" w:rsidRPr="003136F7">
        <w:rPr>
          <w:rFonts w:ascii="Sylfaen" w:hAnsi="Sylfaen"/>
          <w:lang w:val="ka-GE"/>
        </w:rPr>
        <w:t>ია), მათ შორის</w:t>
      </w:r>
      <w:r w:rsidR="003136F7">
        <w:rPr>
          <w:rFonts w:ascii="Sylfaen" w:hAnsi="Sylfaen"/>
          <w:lang w:val="ka-GE"/>
        </w:rPr>
        <w:t xml:space="preserve"> </w:t>
      </w:r>
      <w:r w:rsidRPr="003136F7">
        <w:rPr>
          <w:rFonts w:ascii="Sylfaen" w:hAnsi="Sylfaen"/>
          <w:lang w:val="ka-GE"/>
        </w:rPr>
        <w:t>სახელმწიფო სასწავლო, სამაგისტრო გრანტები</w:t>
      </w:r>
      <w:r w:rsidR="008B2A89">
        <w:rPr>
          <w:rFonts w:ascii="Sylfaen" w:hAnsi="Sylfaen"/>
          <w:lang w:val="ka-GE"/>
        </w:rPr>
        <w:t>ს</w:t>
      </w:r>
      <w:r w:rsidRPr="003136F7">
        <w:rPr>
          <w:rFonts w:ascii="Sylfaen" w:hAnsi="Sylfaen"/>
          <w:lang w:val="ka-GE"/>
        </w:rPr>
        <w:t xml:space="preserve"> და ახალგაზრდების ხელშეწყობ</w:t>
      </w:r>
      <w:r w:rsidR="003136F7">
        <w:rPr>
          <w:rFonts w:ascii="Sylfaen" w:hAnsi="Sylfaen"/>
          <w:lang w:val="ka-GE"/>
        </w:rPr>
        <w:t xml:space="preserve">ის დაფინანსებაზე </w:t>
      </w:r>
      <w:r w:rsidRPr="003136F7">
        <w:rPr>
          <w:rFonts w:ascii="Sylfaen" w:hAnsi="Sylfaen"/>
          <w:lang w:val="ka-GE"/>
        </w:rPr>
        <w:t xml:space="preserve">მიიმართა </w:t>
      </w:r>
      <w:r w:rsidR="003136F7" w:rsidRPr="003136F7">
        <w:rPr>
          <w:rFonts w:ascii="Sylfaen" w:hAnsi="Sylfaen"/>
          <w:lang w:val="ka-GE"/>
        </w:rPr>
        <w:t>93 700</w:t>
      </w:r>
      <w:r w:rsidR="003136F7" w:rsidRPr="003136F7">
        <w:rPr>
          <w:rFonts w:ascii="Sylfaen" w:hAnsi="Sylfaen"/>
        </w:rPr>
        <w:t xml:space="preserve">.0 </w:t>
      </w:r>
      <w:r w:rsidRPr="003136F7">
        <w:rPr>
          <w:rFonts w:ascii="Sylfaen" w:hAnsi="Sylfaen"/>
          <w:lang w:val="ka-GE"/>
        </w:rPr>
        <w:t xml:space="preserve">ათასი ლარი, რაც გეგმიური მაჩვენებლის </w:t>
      </w:r>
      <w:r w:rsidR="003136F7" w:rsidRPr="003136F7">
        <w:rPr>
          <w:rFonts w:ascii="Sylfaen" w:hAnsi="Sylfaen"/>
        </w:rPr>
        <w:t>100.0</w:t>
      </w:r>
      <w:r w:rsidRPr="003136F7">
        <w:rPr>
          <w:rFonts w:ascii="Sylfaen" w:hAnsi="Sylfaen"/>
          <w:lang w:val="ka-GE"/>
        </w:rPr>
        <w:t>%-ს შეადგენს;</w:t>
      </w:r>
    </w:p>
    <w:p w:rsidR="00DC30CF" w:rsidRPr="003136F7" w:rsidRDefault="00DC30CF" w:rsidP="00855C96">
      <w:pPr>
        <w:pStyle w:val="ListParagraph"/>
        <w:numPr>
          <w:ilvl w:val="0"/>
          <w:numId w:val="8"/>
        </w:numPr>
        <w:spacing w:line="240" w:lineRule="auto"/>
        <w:jc w:val="both"/>
        <w:rPr>
          <w:rFonts w:ascii="Sylfaen" w:hAnsi="Sylfaen"/>
          <w:lang w:val="ka-GE"/>
        </w:rPr>
      </w:pPr>
      <w:r w:rsidRPr="003136F7">
        <w:rPr>
          <w:rFonts w:ascii="Sylfaen" w:hAnsi="Sylfaen"/>
          <w:lang w:val="ka-GE"/>
        </w:rPr>
        <w:t xml:space="preserve">პროფესიული განათლება - აღნიშნული მიზნით მიიმართა </w:t>
      </w:r>
      <w:r w:rsidRPr="003136F7">
        <w:rPr>
          <w:rFonts w:ascii="Sylfaen" w:hAnsi="Sylfaen"/>
        </w:rPr>
        <w:t>66 759.8</w:t>
      </w:r>
      <w:r w:rsidRPr="003136F7">
        <w:rPr>
          <w:rFonts w:ascii="Sylfaen" w:hAnsi="Sylfaen"/>
          <w:lang w:val="ka-GE"/>
        </w:rPr>
        <w:t xml:space="preserve"> ათასი ლარი, რაც გეგმიური მაჩვენებლის </w:t>
      </w:r>
      <w:r w:rsidRPr="003136F7">
        <w:rPr>
          <w:rFonts w:ascii="Sylfaen" w:hAnsi="Sylfaen"/>
        </w:rPr>
        <w:t>99.9</w:t>
      </w:r>
      <w:r w:rsidRPr="003136F7">
        <w:rPr>
          <w:rFonts w:ascii="Sylfaen" w:hAnsi="Sylfaen"/>
          <w:lang w:val="ka-GE"/>
        </w:rPr>
        <w:t>%-ს შეადგენს</w:t>
      </w:r>
      <w:r>
        <w:rPr>
          <w:rFonts w:ascii="Sylfaen" w:hAnsi="Sylfaen"/>
        </w:rPr>
        <w:t>;</w:t>
      </w:r>
    </w:p>
    <w:p w:rsidR="00EA570B" w:rsidRPr="00A44298" w:rsidRDefault="00EA570B" w:rsidP="00855C96">
      <w:pPr>
        <w:pStyle w:val="ListParagraph"/>
        <w:numPr>
          <w:ilvl w:val="0"/>
          <w:numId w:val="8"/>
        </w:numPr>
        <w:spacing w:line="240" w:lineRule="auto"/>
        <w:jc w:val="both"/>
        <w:rPr>
          <w:rFonts w:ascii="Sylfaen" w:hAnsi="Sylfaen"/>
          <w:lang w:val="ka-GE"/>
        </w:rPr>
      </w:pPr>
      <w:r w:rsidRPr="008B2A89">
        <w:rPr>
          <w:rFonts w:ascii="Sylfaen" w:hAnsi="Sylfaen"/>
          <w:lang w:val="ka-GE"/>
        </w:rPr>
        <w:t xml:space="preserve">იძულებით გადაადგილებულ პირთა და მიგრანტთა ხელშეწყობა - აღნიშნული მიზნით მიიმართა </w:t>
      </w:r>
      <w:r w:rsidR="008B2A89" w:rsidRPr="008B2A89">
        <w:rPr>
          <w:rFonts w:ascii="Sylfaen" w:hAnsi="Sylfaen"/>
          <w:lang w:val="ka-GE"/>
        </w:rPr>
        <w:t>65 415</w:t>
      </w:r>
      <w:r w:rsidR="008B2A89" w:rsidRPr="008B2A89">
        <w:rPr>
          <w:rFonts w:ascii="Sylfaen" w:hAnsi="Sylfaen"/>
        </w:rPr>
        <w:t>.</w:t>
      </w:r>
      <w:r w:rsidR="008B2A89" w:rsidRPr="008B2A89">
        <w:rPr>
          <w:rFonts w:ascii="Sylfaen" w:hAnsi="Sylfaen"/>
          <w:lang w:val="ka-GE"/>
        </w:rPr>
        <w:t>1</w:t>
      </w:r>
      <w:r w:rsidRPr="008B2A89">
        <w:rPr>
          <w:rFonts w:ascii="Sylfaen" w:hAnsi="Sylfaen"/>
          <w:lang w:val="ka-GE"/>
        </w:rPr>
        <w:t xml:space="preserve"> ათასი ლარი, რაც გეგმიური მაჩვენებლის </w:t>
      </w:r>
      <w:r w:rsidR="008B2A89" w:rsidRPr="008B2A89">
        <w:rPr>
          <w:rFonts w:ascii="Sylfaen" w:hAnsi="Sylfaen"/>
        </w:rPr>
        <w:t>100.0</w:t>
      </w:r>
      <w:r w:rsidRPr="008B2A89">
        <w:rPr>
          <w:rFonts w:ascii="Sylfaen" w:hAnsi="Sylfaen"/>
          <w:lang w:val="ka-GE"/>
        </w:rPr>
        <w:t>%-ს შეადგენს</w:t>
      </w:r>
      <w:r w:rsidR="00DC30CF">
        <w:rPr>
          <w:rFonts w:ascii="Sylfaen" w:hAnsi="Sylfaen"/>
        </w:rPr>
        <w:t>.</w:t>
      </w:r>
    </w:p>
    <w:p w:rsidR="00A44298" w:rsidRPr="008B2A89" w:rsidRDefault="00A44298" w:rsidP="00855C96">
      <w:pPr>
        <w:pStyle w:val="ListParagraph"/>
        <w:spacing w:line="240" w:lineRule="auto"/>
        <w:jc w:val="both"/>
        <w:rPr>
          <w:rFonts w:ascii="Sylfaen" w:hAnsi="Sylfaen"/>
          <w:lang w:val="ka-GE"/>
        </w:rPr>
      </w:pPr>
    </w:p>
    <w:p w:rsidR="00B42B11" w:rsidRPr="00E527F8" w:rsidRDefault="00A44298"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r>
        <w:rPr>
          <w:rFonts w:ascii="Sylfaen" w:hAnsi="Sylfaen" w:cs="Sylfaen"/>
          <w:b/>
          <w:noProof/>
          <w:sz w:val="22"/>
          <w:szCs w:val="22"/>
          <w:lang w:val="ka-GE"/>
        </w:rPr>
        <w:t>ს</w:t>
      </w:r>
      <w:r w:rsidR="00B42B11" w:rsidRPr="002E2151">
        <w:rPr>
          <w:rFonts w:ascii="Sylfaen" w:hAnsi="Sylfaen" w:cs="Sylfaen"/>
          <w:b/>
          <w:noProof/>
          <w:sz w:val="22"/>
          <w:szCs w:val="22"/>
          <w:lang w:val="ka-GE"/>
        </w:rPr>
        <w:t>ახელმწიფო</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ბიუჯეტის</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ხარჯები</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და</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არაფინანსური</w:t>
      </w:r>
      <w:r w:rsidR="002C30BD" w:rsidRPr="002E2151">
        <w:rPr>
          <w:rFonts w:ascii="Sylfaen" w:hAnsi="Sylfaen" w:cs="Sylfaen"/>
          <w:b/>
          <w:noProof/>
          <w:sz w:val="22"/>
          <w:szCs w:val="22"/>
        </w:rPr>
        <w:t xml:space="preserve"> </w:t>
      </w:r>
      <w:r w:rsidR="00B42B11" w:rsidRPr="002E2151">
        <w:rPr>
          <w:rFonts w:ascii="Sylfaen" w:hAnsi="Sylfaen" w:cs="Sylfaen"/>
          <w:b/>
          <w:noProof/>
          <w:sz w:val="22"/>
          <w:szCs w:val="22"/>
          <w:lang w:val="ka-GE"/>
        </w:rPr>
        <w:t>აქტივების</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ზრდა</w:t>
      </w:r>
      <w:r w:rsidR="00B42B11" w:rsidRPr="002E2151">
        <w:rPr>
          <w:rFonts w:ascii="Sylfaen" w:hAnsi="Sylfaen"/>
          <w:b/>
          <w:noProof/>
          <w:sz w:val="22"/>
          <w:szCs w:val="22"/>
          <w:lang w:val="fi-FI"/>
        </w:rPr>
        <w:t xml:space="preserve"> </w:t>
      </w:r>
      <w:r w:rsidR="00B42B11" w:rsidRPr="002E2151">
        <w:rPr>
          <w:rFonts w:ascii="Sylfaen" w:hAnsi="Sylfaen" w:cs="Sylfaen"/>
          <w:b/>
          <w:noProof/>
          <w:sz w:val="22"/>
          <w:szCs w:val="22"/>
          <w:lang w:val="ka-GE"/>
        </w:rPr>
        <w:t>ფუნქციონალურ</w:t>
      </w:r>
      <w:r w:rsidR="00B42B11" w:rsidRPr="002E2151">
        <w:rPr>
          <w:rFonts w:ascii="Sylfaen" w:hAnsi="Sylfaen"/>
          <w:b/>
          <w:noProof/>
          <w:sz w:val="22"/>
          <w:szCs w:val="22"/>
          <w:lang w:val="ka-GE"/>
        </w:rPr>
        <w:t xml:space="preserve"> </w:t>
      </w:r>
      <w:r w:rsidR="00B42B11" w:rsidRPr="002E2151">
        <w:rPr>
          <w:rFonts w:ascii="Sylfaen" w:hAnsi="Sylfaen" w:cs="Sylfaen"/>
          <w:b/>
          <w:noProof/>
          <w:sz w:val="22"/>
          <w:szCs w:val="22"/>
          <w:lang w:val="ka-GE"/>
        </w:rPr>
        <w:t>ჭრილში</w:t>
      </w:r>
    </w:p>
    <w:p w:rsidR="00553CD0" w:rsidRPr="00E527F8" w:rsidRDefault="00553CD0"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53CD0" w:rsidRPr="00E527F8" w:rsidRDefault="00553CD0" w:rsidP="00855C96">
      <w:pPr>
        <w:pStyle w:val="BodyText"/>
        <w:tabs>
          <w:tab w:val="left" w:pos="0"/>
          <w:tab w:val="left" w:pos="900"/>
          <w:tab w:val="left" w:pos="1620"/>
        </w:tabs>
        <w:ind w:right="173"/>
        <w:jc w:val="center"/>
        <w:rPr>
          <w:rFonts w:ascii="Sylfaen" w:hAnsi="Sylfaen" w:cs="Sylfaen"/>
          <w:b/>
          <w:noProof/>
          <w:vanish/>
          <w:sz w:val="22"/>
          <w:szCs w:val="22"/>
          <w:highlight w:val="yellow"/>
          <w:lang w:val="ka-GE"/>
          <w:specVanish/>
        </w:rPr>
      </w:pPr>
    </w:p>
    <w:p w:rsidR="005955F8" w:rsidRPr="00E527F8" w:rsidRDefault="00553CD0"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r w:rsidRPr="00E527F8">
        <w:rPr>
          <w:rFonts w:ascii="Sylfaen" w:hAnsi="Sylfaen" w:cs="Sylfaen"/>
          <w:b/>
          <w:noProof/>
          <w:color w:val="000000"/>
          <w:sz w:val="18"/>
          <w:szCs w:val="18"/>
          <w:highlight w:val="yellow"/>
          <w:lang w:val="ka-GE"/>
        </w:rPr>
        <w:t xml:space="preserve"> </w:t>
      </w:r>
    </w:p>
    <w:p w:rsidR="00440104" w:rsidRPr="00344E1A"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344E1A">
        <w:rPr>
          <w:rFonts w:ascii="Sylfaen" w:hAnsi="Sylfaen" w:cs="Sylfaen"/>
          <w:b/>
          <w:noProof/>
          <w:color w:val="000000"/>
          <w:sz w:val="18"/>
          <w:szCs w:val="18"/>
          <w:lang w:val="ka-GE"/>
        </w:rPr>
        <w:t>20</w:t>
      </w:r>
      <w:r w:rsidR="0002394B" w:rsidRPr="00344E1A">
        <w:rPr>
          <w:rFonts w:ascii="Sylfaen" w:hAnsi="Sylfaen" w:cs="Sylfaen"/>
          <w:b/>
          <w:noProof/>
          <w:color w:val="000000"/>
          <w:sz w:val="18"/>
          <w:szCs w:val="18"/>
        </w:rPr>
        <w:t>2</w:t>
      </w:r>
      <w:r w:rsidR="00941A97" w:rsidRPr="00344E1A">
        <w:rPr>
          <w:rFonts w:ascii="Sylfaen" w:hAnsi="Sylfaen" w:cs="Sylfaen"/>
          <w:b/>
          <w:noProof/>
          <w:color w:val="000000"/>
          <w:sz w:val="18"/>
          <w:szCs w:val="18"/>
        </w:rPr>
        <w:t>3</w:t>
      </w:r>
      <w:r w:rsidRPr="00344E1A">
        <w:rPr>
          <w:rFonts w:ascii="Sylfaen" w:hAnsi="Sylfaen" w:cs="Sylfaen"/>
          <w:b/>
          <w:noProof/>
          <w:color w:val="000000"/>
          <w:sz w:val="18"/>
          <w:szCs w:val="18"/>
          <w:lang w:val="ka-GE"/>
        </w:rPr>
        <w:t>-20</w:t>
      </w:r>
      <w:r w:rsidR="008F2517" w:rsidRPr="00344E1A">
        <w:rPr>
          <w:rFonts w:ascii="Sylfaen" w:hAnsi="Sylfaen" w:cs="Sylfaen"/>
          <w:b/>
          <w:noProof/>
          <w:color w:val="000000"/>
          <w:sz w:val="18"/>
          <w:szCs w:val="18"/>
          <w:lang w:val="ka-GE"/>
        </w:rPr>
        <w:t>2</w:t>
      </w:r>
      <w:r w:rsidR="00941A97" w:rsidRPr="00344E1A">
        <w:rPr>
          <w:rFonts w:ascii="Sylfaen" w:hAnsi="Sylfaen" w:cs="Sylfaen"/>
          <w:b/>
          <w:noProof/>
          <w:color w:val="000000"/>
          <w:sz w:val="18"/>
          <w:szCs w:val="18"/>
        </w:rPr>
        <w:t>4</w:t>
      </w:r>
      <w:r w:rsidRPr="00344E1A">
        <w:rPr>
          <w:rFonts w:ascii="Sylfaen" w:hAnsi="Sylfaen" w:cs="Sylfaen"/>
          <w:b/>
          <w:noProof/>
          <w:color w:val="000000"/>
          <w:sz w:val="18"/>
          <w:szCs w:val="18"/>
          <w:lang w:val="ka-GE"/>
        </w:rPr>
        <w:t xml:space="preserve"> წლების </w:t>
      </w:r>
      <w:r w:rsidR="00344E1A" w:rsidRPr="00344E1A">
        <w:rPr>
          <w:rFonts w:ascii="Sylfaen" w:hAnsi="Sylfaen" w:cs="Sylfaen"/>
          <w:b/>
          <w:noProof/>
          <w:color w:val="000000"/>
          <w:sz w:val="18"/>
          <w:szCs w:val="18"/>
          <w:lang w:val="ka-GE"/>
        </w:rPr>
        <w:t>9</w:t>
      </w:r>
      <w:r w:rsidR="009524CB" w:rsidRPr="00344E1A">
        <w:rPr>
          <w:rFonts w:ascii="Sylfaen" w:hAnsi="Sylfaen" w:cs="Sylfaen"/>
          <w:b/>
          <w:noProof/>
          <w:color w:val="000000"/>
          <w:sz w:val="18"/>
          <w:szCs w:val="18"/>
          <w:lang w:val="ka-GE"/>
        </w:rPr>
        <w:t xml:space="preserve"> თვის </w:t>
      </w:r>
      <w:r w:rsidRPr="00344E1A">
        <w:rPr>
          <w:rFonts w:ascii="Sylfaen" w:hAnsi="Sylfaen" w:cs="Sylfaen"/>
          <w:b/>
          <w:noProof/>
          <w:color w:val="000000"/>
          <w:sz w:val="18"/>
          <w:szCs w:val="18"/>
          <w:lang w:val="ka-GE"/>
        </w:rPr>
        <w:t xml:space="preserve">ფაქტიური შესრულება  </w:t>
      </w:r>
    </w:p>
    <w:p w:rsidR="00440104" w:rsidRPr="00344E1A"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344E1A">
        <w:rPr>
          <w:rFonts w:ascii="Sylfaen" w:hAnsi="Sylfaen" w:cs="Sylfaen"/>
          <w:b/>
          <w:noProof/>
          <w:color w:val="000000"/>
          <w:sz w:val="18"/>
          <w:szCs w:val="18"/>
          <w:lang w:val="ka-GE"/>
        </w:rPr>
        <w:t>ფუნქცი</w:t>
      </w:r>
      <w:r w:rsidR="00FB1D7D" w:rsidRPr="00344E1A">
        <w:rPr>
          <w:rFonts w:ascii="Sylfaen" w:hAnsi="Sylfaen" w:cs="Sylfaen"/>
          <w:b/>
          <w:noProof/>
          <w:color w:val="000000"/>
          <w:sz w:val="18"/>
          <w:szCs w:val="18"/>
          <w:lang w:val="ka-GE"/>
        </w:rPr>
        <w:t>ო</w:t>
      </w:r>
      <w:r w:rsidRPr="00344E1A">
        <w:rPr>
          <w:rFonts w:ascii="Sylfaen" w:hAnsi="Sylfaen" w:cs="Sylfaen"/>
          <w:b/>
          <w:noProof/>
          <w:color w:val="000000"/>
          <w:sz w:val="18"/>
          <w:szCs w:val="18"/>
          <w:lang w:val="ka-GE"/>
        </w:rPr>
        <w:t>ნალური კლასიფიკაციის მიხედვით</w:t>
      </w:r>
    </w:p>
    <w:p w:rsidR="00216688" w:rsidRDefault="00216688"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Default="00344E1A"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Default="00344E1A" w:rsidP="00855C96">
      <w:pPr>
        <w:tabs>
          <w:tab w:val="left" w:pos="0"/>
        </w:tabs>
        <w:spacing w:after="0" w:line="240" w:lineRule="auto"/>
        <w:ind w:right="173"/>
        <w:jc w:val="center"/>
        <w:rPr>
          <w:rFonts w:ascii="Sylfaen" w:hAnsi="Sylfaen" w:cs="Sylfaen"/>
          <w:b/>
          <w:noProof/>
          <w:color w:val="000000"/>
          <w:sz w:val="18"/>
          <w:szCs w:val="18"/>
          <w:highlight w:val="yellow"/>
          <w:lang w:val="ka-GE"/>
        </w:rPr>
      </w:pPr>
      <w:r w:rsidRPr="00344E1A">
        <w:rPr>
          <w:rFonts w:ascii="Sylfaen" w:hAnsi="Sylfaen"/>
          <w:noProof/>
        </w:rPr>
        <w:drawing>
          <wp:inline distT="0" distB="0" distL="0" distR="0" wp14:anchorId="665A22D4" wp14:editId="188C97B2">
            <wp:extent cx="6572250" cy="3943350"/>
            <wp:effectExtent l="0" t="0" r="0" b="0"/>
            <wp:docPr id="12" name="Chart 1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104" w:rsidRPr="00344E1A" w:rsidRDefault="00440104" w:rsidP="00855C96">
      <w:pPr>
        <w:pStyle w:val="BodyText"/>
        <w:tabs>
          <w:tab w:val="left" w:pos="0"/>
          <w:tab w:val="left" w:pos="900"/>
          <w:tab w:val="left" w:pos="1620"/>
        </w:tabs>
        <w:ind w:right="173"/>
        <w:rPr>
          <w:i/>
          <w:sz w:val="20"/>
          <w:lang w:val="ka-GE"/>
        </w:rPr>
      </w:pPr>
      <w:r w:rsidRPr="00344E1A">
        <w:rPr>
          <w:rFonts w:ascii="Sylfaen" w:hAnsi="Sylfaen" w:cs="Arial"/>
          <w:i/>
          <w:sz w:val="20"/>
          <w:lang w:val="ka-GE"/>
        </w:rPr>
        <w:t xml:space="preserve">701 - </w:t>
      </w:r>
      <w:r w:rsidRPr="00344E1A">
        <w:rPr>
          <w:rFonts w:ascii="Sylfaen" w:hAnsi="Sylfaen" w:cs="Arial"/>
          <w:i/>
          <w:sz w:val="20"/>
        </w:rPr>
        <w:t>საერთო დანიშნულების სახელმწიფო მომსახურება</w:t>
      </w:r>
      <w:r w:rsidRPr="00344E1A">
        <w:rPr>
          <w:rFonts w:ascii="Sylfaen" w:hAnsi="Sylfaen" w:cs="Arial"/>
          <w:i/>
          <w:sz w:val="20"/>
          <w:lang w:val="ka-GE"/>
        </w:rPr>
        <w:t xml:space="preserve">, </w:t>
      </w:r>
      <w:r w:rsidRPr="00344E1A">
        <w:rPr>
          <w:rFonts w:ascii="Sylfaen" w:hAnsi="Sylfaen" w:cs="Arial"/>
          <w:i/>
          <w:sz w:val="20"/>
        </w:rPr>
        <w:t>702</w:t>
      </w:r>
      <w:r w:rsidRPr="00344E1A">
        <w:rPr>
          <w:rFonts w:ascii="Sylfaen" w:hAnsi="Sylfaen" w:cs="Arial"/>
          <w:i/>
          <w:sz w:val="20"/>
          <w:lang w:val="ka-GE"/>
        </w:rPr>
        <w:t xml:space="preserve"> - </w:t>
      </w:r>
      <w:r w:rsidRPr="00344E1A">
        <w:rPr>
          <w:rFonts w:ascii="Sylfaen" w:hAnsi="Sylfaen" w:cs="Arial"/>
          <w:i/>
          <w:sz w:val="20"/>
        </w:rPr>
        <w:t>თავდაცვა</w:t>
      </w:r>
      <w:r w:rsidRPr="00344E1A">
        <w:rPr>
          <w:rFonts w:ascii="Sylfaen" w:hAnsi="Sylfaen" w:cs="Arial"/>
          <w:i/>
          <w:sz w:val="20"/>
          <w:lang w:val="ka-GE"/>
        </w:rPr>
        <w:t xml:space="preserve">, </w:t>
      </w:r>
      <w:r w:rsidRPr="00344E1A">
        <w:rPr>
          <w:rFonts w:ascii="Sylfaen" w:hAnsi="Sylfaen" w:cs="Arial"/>
          <w:i/>
          <w:sz w:val="20"/>
        </w:rPr>
        <w:t>703</w:t>
      </w:r>
      <w:r w:rsidRPr="00344E1A">
        <w:rPr>
          <w:rFonts w:ascii="Sylfaen" w:hAnsi="Sylfaen" w:cs="Arial"/>
          <w:i/>
          <w:sz w:val="20"/>
          <w:lang w:val="ka-GE"/>
        </w:rPr>
        <w:t xml:space="preserve"> - </w:t>
      </w:r>
      <w:r w:rsidRPr="00344E1A">
        <w:rPr>
          <w:rFonts w:ascii="Sylfaen" w:hAnsi="Sylfaen" w:cs="Arial"/>
          <w:i/>
          <w:sz w:val="20"/>
        </w:rPr>
        <w:t>საზოგადოებრივი წესრიგი და უსაფრთხოება</w:t>
      </w:r>
      <w:r w:rsidRPr="00344E1A">
        <w:rPr>
          <w:rFonts w:ascii="Sylfaen" w:hAnsi="Sylfaen" w:cs="Arial"/>
          <w:i/>
          <w:sz w:val="20"/>
          <w:lang w:val="ka-GE"/>
        </w:rPr>
        <w:t xml:space="preserve">, </w:t>
      </w:r>
      <w:r w:rsidRPr="00344E1A">
        <w:rPr>
          <w:rFonts w:ascii="Sylfaen" w:hAnsi="Sylfaen" w:cs="Arial"/>
          <w:i/>
          <w:sz w:val="20"/>
        </w:rPr>
        <w:t>704</w:t>
      </w:r>
      <w:r w:rsidRPr="00344E1A">
        <w:rPr>
          <w:rFonts w:ascii="Sylfaen" w:hAnsi="Sylfaen" w:cs="Arial"/>
          <w:i/>
          <w:sz w:val="20"/>
          <w:lang w:val="ka-GE"/>
        </w:rPr>
        <w:t xml:space="preserve"> - </w:t>
      </w:r>
      <w:r w:rsidRPr="00344E1A">
        <w:rPr>
          <w:rFonts w:ascii="Sylfaen" w:hAnsi="Sylfaen" w:cs="Arial"/>
          <w:i/>
          <w:sz w:val="20"/>
        </w:rPr>
        <w:t>ეკონომიკური საქმიანობა</w:t>
      </w:r>
      <w:r w:rsidRPr="00344E1A">
        <w:rPr>
          <w:rFonts w:ascii="Sylfaen" w:hAnsi="Sylfaen" w:cs="Arial"/>
          <w:i/>
          <w:sz w:val="20"/>
          <w:lang w:val="ka-GE"/>
        </w:rPr>
        <w:t xml:space="preserve">, </w:t>
      </w:r>
      <w:r w:rsidRPr="00344E1A">
        <w:rPr>
          <w:rFonts w:ascii="Sylfaen" w:hAnsi="Sylfaen" w:cs="Arial"/>
          <w:i/>
          <w:sz w:val="20"/>
        </w:rPr>
        <w:t>705</w:t>
      </w:r>
      <w:r w:rsidRPr="00344E1A">
        <w:rPr>
          <w:rFonts w:ascii="Sylfaen" w:hAnsi="Sylfaen" w:cs="Arial"/>
          <w:i/>
          <w:sz w:val="20"/>
          <w:lang w:val="ka-GE"/>
        </w:rPr>
        <w:t xml:space="preserve"> - </w:t>
      </w:r>
      <w:r w:rsidRPr="00344E1A">
        <w:rPr>
          <w:rFonts w:ascii="Sylfaen" w:hAnsi="Sylfaen" w:cs="Arial"/>
          <w:i/>
          <w:sz w:val="20"/>
        </w:rPr>
        <w:t>გარემოს დაცვა</w:t>
      </w:r>
      <w:r w:rsidRPr="00344E1A">
        <w:rPr>
          <w:rFonts w:ascii="Sylfaen" w:hAnsi="Sylfaen" w:cs="Arial"/>
          <w:i/>
          <w:sz w:val="20"/>
          <w:lang w:val="ka-GE"/>
        </w:rPr>
        <w:t xml:space="preserve">, </w:t>
      </w:r>
      <w:r w:rsidRPr="00344E1A">
        <w:rPr>
          <w:rFonts w:ascii="Sylfaen" w:hAnsi="Sylfaen" w:cs="Arial"/>
          <w:i/>
          <w:sz w:val="20"/>
        </w:rPr>
        <w:t>706</w:t>
      </w:r>
      <w:r w:rsidRPr="00344E1A">
        <w:rPr>
          <w:rFonts w:ascii="Sylfaen" w:hAnsi="Sylfaen" w:cs="Arial"/>
          <w:i/>
          <w:sz w:val="20"/>
          <w:lang w:val="ka-GE"/>
        </w:rPr>
        <w:t xml:space="preserve"> - </w:t>
      </w:r>
      <w:r w:rsidRPr="00344E1A">
        <w:rPr>
          <w:rFonts w:ascii="Sylfaen" w:hAnsi="Sylfaen" w:cs="Arial"/>
          <w:i/>
          <w:sz w:val="20"/>
        </w:rPr>
        <w:t>საბინაო - კომუნალური მეურნეობა</w:t>
      </w:r>
      <w:r w:rsidRPr="00344E1A">
        <w:rPr>
          <w:rFonts w:ascii="Sylfaen" w:hAnsi="Sylfaen" w:cs="Arial"/>
          <w:i/>
          <w:sz w:val="20"/>
          <w:lang w:val="ka-GE"/>
        </w:rPr>
        <w:t xml:space="preserve">, </w:t>
      </w:r>
      <w:r w:rsidRPr="00344E1A">
        <w:rPr>
          <w:rFonts w:ascii="Sylfaen" w:hAnsi="Sylfaen" w:cs="Arial"/>
          <w:i/>
          <w:sz w:val="20"/>
        </w:rPr>
        <w:t>707</w:t>
      </w:r>
      <w:r w:rsidRPr="00344E1A">
        <w:rPr>
          <w:rFonts w:ascii="Sylfaen" w:hAnsi="Sylfaen" w:cs="Arial"/>
          <w:i/>
          <w:sz w:val="20"/>
          <w:lang w:val="ka-GE"/>
        </w:rPr>
        <w:t xml:space="preserve"> -</w:t>
      </w:r>
      <w:r w:rsidRPr="00344E1A">
        <w:rPr>
          <w:rFonts w:ascii="Sylfaen" w:hAnsi="Sylfaen" w:cs="Arial"/>
          <w:i/>
          <w:sz w:val="20"/>
        </w:rPr>
        <w:t>ჯანმრთელობის</w:t>
      </w:r>
      <w:r w:rsidRPr="00344E1A">
        <w:rPr>
          <w:rFonts w:ascii="Sylfaen" w:hAnsi="Sylfaen" w:cs="Arial"/>
          <w:i/>
          <w:sz w:val="20"/>
          <w:lang w:val="ka-GE"/>
        </w:rPr>
        <w:t xml:space="preserve"> </w:t>
      </w:r>
      <w:r w:rsidRPr="00344E1A">
        <w:rPr>
          <w:rFonts w:ascii="Sylfaen" w:hAnsi="Sylfaen" w:cs="Arial"/>
          <w:i/>
          <w:sz w:val="20"/>
        </w:rPr>
        <w:t>დაცვა</w:t>
      </w:r>
      <w:r w:rsidRPr="00344E1A">
        <w:rPr>
          <w:rFonts w:ascii="Sylfaen" w:hAnsi="Sylfaen" w:cs="Arial"/>
          <w:i/>
          <w:sz w:val="20"/>
          <w:lang w:val="ka-GE"/>
        </w:rPr>
        <w:t xml:space="preserve">, </w:t>
      </w:r>
      <w:r w:rsidRPr="00344E1A">
        <w:rPr>
          <w:rFonts w:ascii="Sylfaen" w:hAnsi="Sylfaen" w:cs="Arial"/>
          <w:i/>
          <w:sz w:val="20"/>
        </w:rPr>
        <w:t>708</w:t>
      </w:r>
      <w:r w:rsidRPr="00344E1A">
        <w:rPr>
          <w:rFonts w:ascii="Sylfaen" w:hAnsi="Sylfaen" w:cs="Arial"/>
          <w:i/>
          <w:sz w:val="20"/>
          <w:lang w:val="ka-GE"/>
        </w:rPr>
        <w:t>-</w:t>
      </w:r>
      <w:r w:rsidRPr="00344E1A">
        <w:rPr>
          <w:rFonts w:ascii="Sylfaen" w:hAnsi="Sylfaen" w:cs="Arial"/>
          <w:i/>
          <w:sz w:val="20"/>
        </w:rPr>
        <w:t>დასვენება,</w:t>
      </w:r>
      <w:r w:rsidRPr="00344E1A">
        <w:rPr>
          <w:rFonts w:ascii="Sylfaen" w:hAnsi="Sylfaen" w:cs="Arial"/>
          <w:i/>
          <w:sz w:val="20"/>
          <w:lang w:val="ka-GE"/>
        </w:rPr>
        <w:t xml:space="preserve"> </w:t>
      </w:r>
      <w:r w:rsidRPr="00344E1A">
        <w:rPr>
          <w:rFonts w:ascii="Sylfaen" w:hAnsi="Sylfaen" w:cs="Arial"/>
          <w:i/>
          <w:sz w:val="20"/>
        </w:rPr>
        <w:t>კულტურა</w:t>
      </w:r>
      <w:r w:rsidRPr="00344E1A">
        <w:rPr>
          <w:rFonts w:ascii="Sylfaen" w:hAnsi="Sylfaen" w:cs="Arial"/>
          <w:i/>
          <w:sz w:val="20"/>
          <w:lang w:val="ka-GE"/>
        </w:rPr>
        <w:t xml:space="preserve"> </w:t>
      </w:r>
      <w:r w:rsidRPr="00344E1A">
        <w:rPr>
          <w:rFonts w:ascii="Sylfaen" w:hAnsi="Sylfaen" w:cs="Arial"/>
          <w:i/>
          <w:sz w:val="20"/>
        </w:rPr>
        <w:t>და</w:t>
      </w:r>
      <w:r w:rsidRPr="00344E1A">
        <w:rPr>
          <w:rFonts w:ascii="Sylfaen" w:hAnsi="Sylfaen" w:cs="Arial"/>
          <w:i/>
          <w:sz w:val="20"/>
          <w:lang w:val="ka-GE"/>
        </w:rPr>
        <w:t xml:space="preserve"> </w:t>
      </w:r>
      <w:r w:rsidRPr="00344E1A">
        <w:rPr>
          <w:rFonts w:ascii="Sylfaen" w:hAnsi="Sylfaen" w:cs="Arial"/>
          <w:i/>
          <w:sz w:val="20"/>
        </w:rPr>
        <w:t>რელიგია</w:t>
      </w:r>
      <w:r w:rsidRPr="00344E1A">
        <w:rPr>
          <w:rFonts w:ascii="Sylfaen" w:hAnsi="Sylfaen" w:cs="Arial"/>
          <w:i/>
          <w:sz w:val="20"/>
          <w:lang w:val="ka-GE"/>
        </w:rPr>
        <w:t xml:space="preserve">, </w:t>
      </w:r>
      <w:r w:rsidRPr="00344E1A">
        <w:rPr>
          <w:rFonts w:ascii="Sylfaen" w:hAnsi="Sylfaen" w:cs="Arial"/>
          <w:i/>
          <w:sz w:val="20"/>
        </w:rPr>
        <w:t>709</w:t>
      </w:r>
      <w:r w:rsidRPr="00344E1A">
        <w:rPr>
          <w:rFonts w:ascii="Sylfaen" w:hAnsi="Sylfaen" w:cs="Arial"/>
          <w:i/>
          <w:sz w:val="20"/>
          <w:lang w:val="ka-GE"/>
        </w:rPr>
        <w:t xml:space="preserve"> - </w:t>
      </w:r>
      <w:r w:rsidRPr="00344E1A">
        <w:rPr>
          <w:rFonts w:ascii="Sylfaen" w:hAnsi="Sylfaen" w:cs="Arial"/>
          <w:i/>
          <w:sz w:val="20"/>
        </w:rPr>
        <w:t>განათლება</w:t>
      </w:r>
      <w:r w:rsidRPr="00344E1A">
        <w:rPr>
          <w:rFonts w:ascii="Sylfaen" w:hAnsi="Sylfaen" w:cs="Arial"/>
          <w:i/>
          <w:sz w:val="20"/>
          <w:lang w:val="ka-GE"/>
        </w:rPr>
        <w:t xml:space="preserve">, </w:t>
      </w:r>
      <w:r w:rsidRPr="00344E1A">
        <w:rPr>
          <w:rFonts w:ascii="Sylfaen" w:hAnsi="Sylfaen" w:cs="Arial"/>
          <w:i/>
          <w:sz w:val="20"/>
        </w:rPr>
        <w:t>710</w:t>
      </w:r>
      <w:r w:rsidRPr="00344E1A">
        <w:rPr>
          <w:rFonts w:ascii="Sylfaen" w:hAnsi="Sylfaen" w:cs="Arial"/>
          <w:i/>
          <w:sz w:val="20"/>
          <w:lang w:val="ka-GE"/>
        </w:rPr>
        <w:t xml:space="preserve"> - </w:t>
      </w:r>
      <w:r w:rsidRPr="00344E1A">
        <w:rPr>
          <w:rFonts w:ascii="Sylfaen" w:hAnsi="Sylfaen" w:cs="Arial"/>
          <w:i/>
          <w:sz w:val="20"/>
        </w:rPr>
        <w:t>სოციალური დაცვა</w:t>
      </w:r>
    </w:p>
    <w:p w:rsidR="00440104" w:rsidRPr="00344E1A" w:rsidRDefault="00440104" w:rsidP="00855C96">
      <w:pPr>
        <w:tabs>
          <w:tab w:val="left" w:pos="-450"/>
          <w:tab w:val="left" w:pos="810"/>
        </w:tabs>
        <w:spacing w:after="0" w:line="240" w:lineRule="auto"/>
        <w:ind w:left="360"/>
        <w:jc w:val="both"/>
        <w:rPr>
          <w:rFonts w:ascii="Sylfaen" w:hAnsi="Sylfaen"/>
          <w:noProof/>
          <w:lang w:val="ka-GE"/>
        </w:rPr>
      </w:pPr>
    </w:p>
    <w:p w:rsidR="00C67A5E" w:rsidRPr="00344E1A" w:rsidRDefault="00C67A5E" w:rsidP="00855C96">
      <w:pPr>
        <w:autoSpaceDE w:val="0"/>
        <w:autoSpaceDN w:val="0"/>
        <w:adjustRightInd w:val="0"/>
        <w:spacing w:after="0" w:line="240" w:lineRule="auto"/>
        <w:jc w:val="both"/>
        <w:rPr>
          <w:rFonts w:ascii="Sylfaen" w:eastAsia="Times New Roman" w:hAnsi="Sylfaen" w:cs="Arial"/>
          <w:i/>
          <w:sz w:val="18"/>
          <w:szCs w:val="18"/>
        </w:rPr>
      </w:pPr>
      <w:proofErr w:type="gramStart"/>
      <w:r w:rsidRPr="00344E1A">
        <w:rPr>
          <w:rFonts w:ascii="Sylfaen" w:eastAsia="Times New Roman" w:hAnsi="Sylfaen" w:cs="Arial"/>
          <w:b/>
          <w:i/>
          <w:sz w:val="18"/>
          <w:szCs w:val="18"/>
        </w:rPr>
        <w:t>შენიშვნა</w:t>
      </w:r>
      <w:proofErr w:type="gramEnd"/>
      <w:r w:rsidRPr="00344E1A">
        <w:rPr>
          <w:rFonts w:ascii="Sylfaen" w:eastAsia="Times New Roman" w:hAnsi="Sylfaen" w:cs="Arial"/>
          <w:b/>
          <w:i/>
          <w:sz w:val="18"/>
          <w:szCs w:val="18"/>
        </w:rPr>
        <w:t xml:space="preserve">: </w:t>
      </w:r>
      <w:r w:rsidRPr="00344E1A">
        <w:rPr>
          <w:rFonts w:ascii="Sylfaen" w:eastAsia="Times New Roman" w:hAnsi="Sylfaen" w:cs="Arial"/>
          <w:i/>
          <w:sz w:val="18"/>
          <w:szCs w:val="18"/>
        </w:rPr>
        <w:t xml:space="preserve">701* - </w:t>
      </w:r>
      <w:r w:rsidRPr="00344E1A">
        <w:rPr>
          <w:rFonts w:ascii="Sylfaen" w:eastAsia="Times New Roman" w:hAnsi="Sylfaen" w:cs="Arial"/>
          <w:i/>
          <w:sz w:val="18"/>
          <w:szCs w:val="18"/>
          <w:lang w:val="ka-GE"/>
        </w:rPr>
        <w:t xml:space="preserve">გათვალისწინებული არ არის </w:t>
      </w:r>
      <w:r w:rsidRPr="00344E1A">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344E1A">
        <w:rPr>
          <w:rFonts w:ascii="Sylfaen" w:eastAsia="Times New Roman" w:hAnsi="Sylfaen" w:cs="Arial"/>
          <w:i/>
          <w:sz w:val="18"/>
          <w:szCs w:val="18"/>
          <w:lang w:val="ka-GE"/>
        </w:rPr>
        <w:t>ი</w:t>
      </w:r>
      <w:r w:rsidR="000E05F4" w:rsidRPr="00344E1A">
        <w:rPr>
          <w:rFonts w:ascii="Sylfaen" w:eastAsia="Times New Roman" w:hAnsi="Sylfaen" w:cs="Arial"/>
          <w:i/>
          <w:sz w:val="18"/>
          <w:szCs w:val="18"/>
          <w:lang w:val="ka-GE"/>
        </w:rPr>
        <w:t xml:space="preserve"> (პროგრამული კოდი 5</w:t>
      </w:r>
      <w:r w:rsidR="00216688" w:rsidRPr="00344E1A">
        <w:rPr>
          <w:rFonts w:ascii="Sylfaen" w:eastAsia="Times New Roman" w:hAnsi="Sylfaen" w:cs="Arial"/>
          <w:i/>
          <w:sz w:val="18"/>
          <w:szCs w:val="18"/>
        </w:rPr>
        <w:t>6</w:t>
      </w:r>
      <w:r w:rsidR="000E05F4" w:rsidRPr="00344E1A">
        <w:rPr>
          <w:rFonts w:ascii="Sylfaen" w:eastAsia="Times New Roman" w:hAnsi="Sylfaen" w:cs="Arial"/>
          <w:i/>
          <w:sz w:val="18"/>
          <w:szCs w:val="18"/>
          <w:lang w:val="ka-GE"/>
        </w:rPr>
        <w:t xml:space="preserve"> 04)</w:t>
      </w:r>
      <w:r w:rsidR="002C30BD" w:rsidRPr="00344E1A">
        <w:rPr>
          <w:rFonts w:ascii="Sylfaen" w:eastAsia="Times New Roman" w:hAnsi="Sylfaen" w:cs="Arial"/>
          <w:i/>
          <w:sz w:val="18"/>
          <w:szCs w:val="18"/>
        </w:rPr>
        <w:t>;</w:t>
      </w:r>
    </w:p>
    <w:p w:rsidR="002E2151" w:rsidRPr="00D521CD" w:rsidRDefault="002E2151" w:rsidP="00855C96">
      <w:pPr>
        <w:pStyle w:val="NormalWeb"/>
        <w:numPr>
          <w:ilvl w:val="0"/>
          <w:numId w:val="31"/>
        </w:numPr>
        <w:spacing w:before="0" w:beforeAutospacing="0" w:after="0" w:afterAutospacing="0"/>
        <w:ind w:left="284" w:hanging="284"/>
        <w:jc w:val="both"/>
        <w:rPr>
          <w:rFonts w:ascii="Sylfaen" w:hAnsi="Sylfaen"/>
          <w:color w:val="000000"/>
          <w:sz w:val="22"/>
          <w:szCs w:val="22"/>
        </w:rPr>
      </w:pPr>
      <w:proofErr w:type="gramStart"/>
      <w:r w:rsidRPr="00D521CD">
        <w:rPr>
          <w:rFonts w:ascii="Sylfaen" w:hAnsi="Sylfaen" w:cs="Sylfaen"/>
          <w:color w:val="000000"/>
          <w:sz w:val="22"/>
          <w:szCs w:val="22"/>
        </w:rPr>
        <w:lastRenderedPageBreak/>
        <w:t>საერთო</w:t>
      </w:r>
      <w:proofErr w:type="gramEnd"/>
      <w:r w:rsidRPr="00D521CD">
        <w:rPr>
          <w:rFonts w:ascii="Sylfaen" w:hAnsi="Sylfaen"/>
          <w:color w:val="000000"/>
          <w:sz w:val="22"/>
          <w:szCs w:val="22"/>
        </w:rPr>
        <w:t xml:space="preserve"> </w:t>
      </w:r>
      <w:r w:rsidRPr="00D521CD">
        <w:rPr>
          <w:rFonts w:ascii="Sylfaen" w:hAnsi="Sylfaen" w:cs="Sylfaen"/>
          <w:color w:val="000000"/>
          <w:sz w:val="22"/>
          <w:szCs w:val="22"/>
        </w:rPr>
        <w:t>დანიშნულების</w:t>
      </w:r>
      <w:r w:rsidRPr="00D521CD">
        <w:rPr>
          <w:rFonts w:ascii="Sylfaen" w:hAnsi="Sylfaen"/>
          <w:color w:val="000000"/>
          <w:sz w:val="22"/>
          <w:szCs w:val="22"/>
        </w:rPr>
        <w:t xml:space="preserve"> </w:t>
      </w:r>
      <w:r w:rsidRPr="00D521CD">
        <w:rPr>
          <w:rFonts w:ascii="Sylfaen" w:hAnsi="Sylfaen" w:cs="Sylfaen"/>
          <w:color w:val="000000"/>
          <w:sz w:val="22"/>
          <w:szCs w:val="22"/>
        </w:rPr>
        <w:t>სახელმწიფო</w:t>
      </w:r>
      <w:r w:rsidRPr="00D521CD">
        <w:rPr>
          <w:rFonts w:ascii="Sylfaen" w:hAnsi="Sylfaen"/>
          <w:color w:val="000000"/>
          <w:sz w:val="22"/>
          <w:szCs w:val="22"/>
        </w:rPr>
        <w:t xml:space="preserve"> </w:t>
      </w:r>
      <w:r w:rsidRPr="00D521CD">
        <w:rPr>
          <w:rFonts w:ascii="Sylfaen" w:hAnsi="Sylfaen" w:cs="Sylfaen"/>
          <w:color w:val="000000"/>
          <w:sz w:val="22"/>
          <w:szCs w:val="22"/>
        </w:rPr>
        <w:t>მომსახურების</w:t>
      </w:r>
      <w:r w:rsidRPr="00D521CD">
        <w:rPr>
          <w:rFonts w:ascii="Sylfaen" w:hAnsi="Sylfaen"/>
          <w:color w:val="000000"/>
          <w:sz w:val="22"/>
          <w:szCs w:val="22"/>
        </w:rPr>
        <w:t xml:space="preserve"> </w:t>
      </w:r>
      <w:r w:rsidRPr="00D521CD">
        <w:rPr>
          <w:rFonts w:ascii="Sylfaen" w:hAnsi="Sylfaen" w:cs="Sylfaen"/>
          <w:color w:val="000000"/>
          <w:sz w:val="22"/>
          <w:szCs w:val="22"/>
        </w:rPr>
        <w:t>სფეროს</w:t>
      </w:r>
      <w:r w:rsidRPr="00D521CD">
        <w:rPr>
          <w:rFonts w:ascii="Sylfaen" w:hAnsi="Sylfaen"/>
          <w:color w:val="000000"/>
          <w:sz w:val="22"/>
          <w:szCs w:val="22"/>
        </w:rPr>
        <w:t xml:space="preserve"> </w:t>
      </w:r>
      <w:r w:rsidRPr="00D521CD">
        <w:rPr>
          <w:rFonts w:ascii="Sylfaen" w:hAnsi="Sylfaen" w:cs="Sylfaen"/>
          <w:color w:val="000000"/>
          <w:sz w:val="22"/>
          <w:szCs w:val="22"/>
        </w:rPr>
        <w:t>დასაფინანსებლად</w:t>
      </w:r>
      <w:r w:rsidRPr="00D521CD">
        <w:rPr>
          <w:rFonts w:ascii="Sylfaen" w:hAnsi="Sylfaen"/>
          <w:color w:val="000000"/>
          <w:sz w:val="22"/>
          <w:szCs w:val="22"/>
        </w:rPr>
        <w:t xml:space="preserve"> </w:t>
      </w:r>
      <w:r w:rsidRPr="00D521CD">
        <w:rPr>
          <w:rFonts w:ascii="Sylfaen" w:hAnsi="Sylfaen" w:cs="Sylfaen"/>
          <w:color w:val="000000"/>
          <w:sz w:val="22"/>
          <w:szCs w:val="22"/>
        </w:rPr>
        <w:t>დაგეგმილ</w:t>
      </w:r>
      <w:r w:rsidRPr="00D521CD">
        <w:rPr>
          <w:rFonts w:ascii="Sylfaen" w:hAnsi="Sylfaen"/>
          <w:color w:val="000000"/>
          <w:sz w:val="22"/>
          <w:szCs w:val="22"/>
        </w:rPr>
        <w:t xml:space="preserve"> </w:t>
      </w:r>
      <w:r w:rsidRPr="00D521CD">
        <w:rPr>
          <w:rFonts w:ascii="Sylfaen" w:hAnsi="Sylfaen" w:cs="Sylfaen"/>
          <w:color w:val="000000"/>
          <w:sz w:val="22"/>
          <w:szCs w:val="22"/>
        </w:rPr>
        <w:t>იქნა</w:t>
      </w:r>
      <w:r w:rsidRPr="00D521CD">
        <w:rPr>
          <w:rFonts w:ascii="Sylfaen" w:hAnsi="Sylfaen" w:cs="Sylfaen"/>
          <w:color w:val="000000"/>
          <w:sz w:val="22"/>
          <w:szCs w:val="22"/>
          <w:lang w:val="ka-GE"/>
        </w:rPr>
        <w:t xml:space="preserve"> 3</w:t>
      </w:r>
      <w:r w:rsidRPr="00D521CD">
        <w:rPr>
          <w:rFonts w:ascii="Sylfaen" w:hAnsi="Sylfaen" w:cs="Sylfaen"/>
          <w:color w:val="000000"/>
          <w:sz w:val="22"/>
          <w:szCs w:val="22"/>
        </w:rPr>
        <w:t xml:space="preserve"> </w:t>
      </w:r>
      <w:r w:rsidRPr="00D521CD">
        <w:rPr>
          <w:rFonts w:ascii="Sylfaen" w:hAnsi="Sylfaen" w:cs="Sylfaen"/>
          <w:color w:val="000000"/>
          <w:sz w:val="22"/>
          <w:szCs w:val="22"/>
          <w:lang w:val="ka-GE"/>
        </w:rPr>
        <w:t>588</w:t>
      </w:r>
      <w:r w:rsidRPr="00D521CD">
        <w:rPr>
          <w:rFonts w:ascii="Sylfaen" w:hAnsi="Sylfaen" w:cs="Sylfaen"/>
          <w:color w:val="000000"/>
          <w:sz w:val="22"/>
          <w:szCs w:val="22"/>
        </w:rPr>
        <w:t xml:space="preserve"> </w:t>
      </w:r>
      <w:r w:rsidRPr="00D521CD">
        <w:rPr>
          <w:rFonts w:ascii="Sylfaen" w:hAnsi="Sylfaen" w:cs="Sylfaen"/>
          <w:color w:val="000000"/>
          <w:sz w:val="22"/>
          <w:szCs w:val="22"/>
          <w:lang w:val="ka-GE"/>
        </w:rPr>
        <w:t>166.9</w:t>
      </w:r>
      <w:r w:rsidRPr="00D521CD">
        <w:rPr>
          <w:rFonts w:ascii="Sylfaen" w:hAnsi="Sylfaen"/>
          <w:color w:val="000000"/>
          <w:sz w:val="22"/>
          <w:szCs w:val="22"/>
        </w:rPr>
        <w:t xml:space="preserve">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xml:space="preserve">. </w:t>
      </w:r>
      <w:r w:rsidRPr="00D521CD">
        <w:rPr>
          <w:rFonts w:ascii="Sylfaen" w:hAnsi="Sylfaen" w:cs="Sylfaen"/>
          <w:color w:val="000000"/>
          <w:sz w:val="22"/>
          <w:szCs w:val="22"/>
        </w:rPr>
        <w:t>საკასო</w:t>
      </w:r>
      <w:r w:rsidRPr="00D521CD">
        <w:rPr>
          <w:rFonts w:ascii="Sylfaen" w:hAnsi="Sylfaen"/>
          <w:color w:val="000000"/>
          <w:sz w:val="22"/>
          <w:szCs w:val="22"/>
        </w:rPr>
        <w:t xml:space="preserve"> </w:t>
      </w:r>
      <w:r w:rsidRPr="00D521CD">
        <w:rPr>
          <w:rFonts w:ascii="Sylfaen" w:hAnsi="Sylfaen" w:cs="Sylfaen"/>
          <w:color w:val="000000"/>
          <w:sz w:val="22"/>
          <w:szCs w:val="22"/>
        </w:rPr>
        <w:t>შესრულებამ</w:t>
      </w:r>
      <w:r w:rsidRPr="00D521CD">
        <w:rPr>
          <w:rFonts w:ascii="Sylfaen" w:hAnsi="Sylfaen"/>
          <w:color w:val="000000"/>
          <w:sz w:val="22"/>
          <w:szCs w:val="22"/>
        </w:rPr>
        <w:t xml:space="preserve"> </w:t>
      </w:r>
      <w:r w:rsidRPr="00D521CD">
        <w:rPr>
          <w:rFonts w:ascii="Sylfaen" w:hAnsi="Sylfaen" w:cs="Sylfaen"/>
          <w:color w:val="000000"/>
          <w:sz w:val="22"/>
          <w:szCs w:val="22"/>
        </w:rPr>
        <w:t>შეადგინა</w:t>
      </w:r>
      <w:r w:rsidRPr="00D521CD">
        <w:rPr>
          <w:rFonts w:ascii="Sylfaen" w:hAnsi="Sylfaen"/>
          <w:color w:val="000000"/>
          <w:sz w:val="22"/>
          <w:szCs w:val="22"/>
        </w:rPr>
        <w:t xml:space="preserve"> 2 621 072.6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xml:space="preserve">, </w:t>
      </w:r>
      <w:r w:rsidRPr="00D521CD">
        <w:rPr>
          <w:rFonts w:ascii="Sylfaen" w:hAnsi="Sylfaen" w:cs="Sylfaen"/>
          <w:color w:val="000000"/>
          <w:sz w:val="22"/>
          <w:szCs w:val="22"/>
        </w:rPr>
        <w:t>ანუ</w:t>
      </w:r>
      <w:r w:rsidRPr="00D521CD">
        <w:rPr>
          <w:rFonts w:ascii="Sylfaen" w:hAnsi="Sylfaen"/>
          <w:color w:val="000000"/>
          <w:sz w:val="22"/>
          <w:szCs w:val="22"/>
        </w:rPr>
        <w:t xml:space="preserve"> </w:t>
      </w:r>
      <w:r w:rsidRPr="00D521CD">
        <w:rPr>
          <w:rFonts w:ascii="Sylfaen" w:hAnsi="Sylfaen" w:cs="Sylfaen"/>
          <w:color w:val="000000"/>
          <w:sz w:val="22"/>
          <w:szCs w:val="22"/>
        </w:rPr>
        <w:t>წლიური</w:t>
      </w:r>
      <w:r w:rsidRPr="00D521CD">
        <w:rPr>
          <w:rFonts w:ascii="Sylfaen" w:hAnsi="Sylfaen"/>
          <w:color w:val="000000"/>
          <w:sz w:val="22"/>
          <w:szCs w:val="22"/>
        </w:rPr>
        <w:t xml:space="preserve"> </w:t>
      </w:r>
      <w:r w:rsidRPr="00D521CD">
        <w:rPr>
          <w:rFonts w:ascii="Sylfaen" w:hAnsi="Sylfaen" w:cs="Sylfaen"/>
          <w:color w:val="000000"/>
          <w:sz w:val="22"/>
          <w:szCs w:val="22"/>
        </w:rPr>
        <w:t>გეგმიური</w:t>
      </w:r>
      <w:r w:rsidRPr="00D521CD">
        <w:rPr>
          <w:rFonts w:ascii="Sylfaen" w:hAnsi="Sylfaen"/>
          <w:color w:val="000000"/>
          <w:sz w:val="22"/>
          <w:szCs w:val="22"/>
        </w:rPr>
        <w:t xml:space="preserve"> </w:t>
      </w:r>
      <w:r w:rsidRPr="00D521CD">
        <w:rPr>
          <w:rFonts w:ascii="Sylfaen" w:hAnsi="Sylfaen" w:cs="Sylfaen"/>
          <w:color w:val="000000"/>
          <w:sz w:val="22"/>
          <w:szCs w:val="22"/>
        </w:rPr>
        <w:t>მაჩვენებლის</w:t>
      </w:r>
      <w:r w:rsidRPr="00D521CD">
        <w:rPr>
          <w:rFonts w:ascii="Sylfaen" w:hAnsi="Sylfaen"/>
          <w:color w:val="000000"/>
          <w:sz w:val="22"/>
          <w:szCs w:val="22"/>
        </w:rPr>
        <w:t xml:space="preserve"> 73.0%, </w:t>
      </w:r>
      <w:r w:rsidRPr="00D521CD">
        <w:rPr>
          <w:rFonts w:ascii="Sylfaen" w:hAnsi="Sylfaen" w:cs="Sylfaen"/>
          <w:color w:val="000000"/>
          <w:sz w:val="22"/>
          <w:szCs w:val="22"/>
        </w:rPr>
        <w:t>ხოლო</w:t>
      </w:r>
      <w:r w:rsidRPr="00D521CD">
        <w:rPr>
          <w:rFonts w:ascii="Sylfaen" w:hAnsi="Sylfaen"/>
          <w:color w:val="000000"/>
          <w:sz w:val="22"/>
          <w:szCs w:val="22"/>
        </w:rPr>
        <w:t xml:space="preserve"> </w:t>
      </w:r>
      <w:r w:rsidRPr="00D521CD">
        <w:rPr>
          <w:rFonts w:ascii="Sylfaen" w:hAnsi="Sylfaen" w:cs="Sylfaen"/>
          <w:color w:val="000000"/>
          <w:sz w:val="22"/>
          <w:szCs w:val="22"/>
        </w:rPr>
        <w:t>სულ</w:t>
      </w:r>
      <w:r w:rsidRPr="00D521CD">
        <w:rPr>
          <w:rFonts w:ascii="Sylfaen" w:hAnsi="Sylfaen"/>
          <w:color w:val="000000"/>
          <w:sz w:val="22"/>
          <w:szCs w:val="22"/>
        </w:rPr>
        <w:t xml:space="preserve"> </w:t>
      </w:r>
      <w:r w:rsidRPr="00D521CD">
        <w:rPr>
          <w:rFonts w:ascii="Sylfaen" w:hAnsi="Sylfaen" w:cs="Sylfaen"/>
          <w:color w:val="000000"/>
          <w:sz w:val="22"/>
          <w:szCs w:val="22"/>
        </w:rPr>
        <w:t>ხარჯები</w:t>
      </w:r>
      <w:r w:rsidRPr="00D521CD">
        <w:rPr>
          <w:rFonts w:ascii="Sylfaen" w:hAnsi="Sylfaen"/>
          <w:color w:val="000000"/>
          <w:sz w:val="22"/>
          <w:szCs w:val="22"/>
        </w:rPr>
        <w:t xml:space="preserve"> </w:t>
      </w:r>
      <w:r w:rsidRPr="00D521CD">
        <w:rPr>
          <w:rFonts w:ascii="Sylfaen" w:hAnsi="Sylfaen" w:cs="Sylfaen"/>
          <w:color w:val="000000"/>
          <w:sz w:val="22"/>
          <w:szCs w:val="22"/>
        </w:rPr>
        <w:t>და</w:t>
      </w:r>
      <w:r w:rsidRPr="00D521CD">
        <w:rPr>
          <w:rFonts w:ascii="Sylfaen" w:hAnsi="Sylfaen"/>
          <w:color w:val="000000"/>
          <w:sz w:val="22"/>
          <w:szCs w:val="22"/>
        </w:rPr>
        <w:t xml:space="preserve"> </w:t>
      </w:r>
      <w:r w:rsidRPr="00D521CD">
        <w:rPr>
          <w:rFonts w:ascii="Sylfaen" w:hAnsi="Sylfaen" w:cs="Sylfaen"/>
          <w:color w:val="000000"/>
          <w:sz w:val="22"/>
          <w:szCs w:val="22"/>
        </w:rPr>
        <w:t>არაფინანსური</w:t>
      </w:r>
      <w:r w:rsidRPr="00D521CD">
        <w:rPr>
          <w:rFonts w:ascii="Sylfaen" w:hAnsi="Sylfaen"/>
          <w:color w:val="000000"/>
          <w:sz w:val="22"/>
          <w:szCs w:val="22"/>
        </w:rPr>
        <w:t xml:space="preserve"> </w:t>
      </w:r>
      <w:r w:rsidRPr="00D521CD">
        <w:rPr>
          <w:rFonts w:ascii="Sylfaen" w:hAnsi="Sylfaen" w:cs="Sylfaen"/>
          <w:color w:val="000000"/>
          <w:sz w:val="22"/>
          <w:szCs w:val="22"/>
        </w:rPr>
        <w:t>აქტივების</w:t>
      </w:r>
      <w:r w:rsidRPr="00D521CD">
        <w:rPr>
          <w:rFonts w:ascii="Sylfaen" w:hAnsi="Sylfaen"/>
          <w:color w:val="000000"/>
          <w:sz w:val="22"/>
          <w:szCs w:val="22"/>
        </w:rPr>
        <w:t xml:space="preserve"> </w:t>
      </w:r>
      <w:r w:rsidRPr="00D521CD">
        <w:rPr>
          <w:rFonts w:ascii="Sylfaen" w:hAnsi="Sylfaen" w:cs="Sylfaen"/>
          <w:color w:val="000000"/>
          <w:sz w:val="22"/>
          <w:szCs w:val="22"/>
        </w:rPr>
        <w:t>ზრდის</w:t>
      </w:r>
      <w:r w:rsidRPr="00D521CD">
        <w:rPr>
          <w:rFonts w:ascii="Sylfaen" w:hAnsi="Sylfaen"/>
          <w:color w:val="000000"/>
          <w:sz w:val="22"/>
          <w:szCs w:val="22"/>
        </w:rPr>
        <w:t xml:space="preserve"> </w:t>
      </w:r>
      <w:r w:rsidRPr="00D521CD">
        <w:rPr>
          <w:rFonts w:ascii="Sylfaen" w:hAnsi="Sylfaen" w:cs="Sylfaen"/>
          <w:color w:val="000000"/>
          <w:sz w:val="22"/>
          <w:szCs w:val="22"/>
        </w:rPr>
        <w:t>საკასო</w:t>
      </w:r>
      <w:r w:rsidRPr="00D521CD">
        <w:rPr>
          <w:rFonts w:ascii="Sylfaen" w:hAnsi="Sylfaen"/>
          <w:color w:val="000000"/>
          <w:sz w:val="22"/>
          <w:szCs w:val="22"/>
        </w:rPr>
        <w:t xml:space="preserve"> </w:t>
      </w:r>
      <w:r w:rsidRPr="00D521CD">
        <w:rPr>
          <w:rFonts w:ascii="Sylfaen" w:hAnsi="Sylfaen" w:cs="Sylfaen"/>
          <w:color w:val="000000"/>
          <w:sz w:val="22"/>
          <w:szCs w:val="22"/>
        </w:rPr>
        <w:t>შესრულების</w:t>
      </w:r>
      <w:r w:rsidRPr="00D521CD">
        <w:rPr>
          <w:rFonts w:ascii="Sylfaen" w:hAnsi="Sylfaen"/>
          <w:color w:val="000000"/>
          <w:sz w:val="22"/>
          <w:szCs w:val="22"/>
        </w:rPr>
        <w:t xml:space="preserve"> - 15.3%, </w:t>
      </w:r>
      <w:r w:rsidRPr="00D521CD">
        <w:rPr>
          <w:rFonts w:ascii="Sylfaen" w:hAnsi="Sylfaen" w:cs="Sylfaen"/>
          <w:color w:val="000000"/>
          <w:sz w:val="22"/>
          <w:szCs w:val="22"/>
        </w:rPr>
        <w:t>მათ</w:t>
      </w:r>
      <w:r w:rsidRPr="00D521CD">
        <w:rPr>
          <w:rFonts w:ascii="Sylfaen" w:hAnsi="Sylfaen"/>
          <w:color w:val="000000"/>
          <w:sz w:val="22"/>
          <w:szCs w:val="22"/>
        </w:rPr>
        <w:t xml:space="preserve"> </w:t>
      </w:r>
      <w:r w:rsidRPr="00D521CD">
        <w:rPr>
          <w:rFonts w:ascii="Sylfaen" w:hAnsi="Sylfaen" w:cs="Sylfaen"/>
          <w:color w:val="000000"/>
          <w:sz w:val="22"/>
          <w:szCs w:val="22"/>
        </w:rPr>
        <w:t>შორის</w:t>
      </w:r>
      <w:r w:rsidRPr="00D521CD">
        <w:rPr>
          <w:rFonts w:ascii="Sylfaen" w:hAnsi="Sylfaen"/>
          <w:color w:val="000000"/>
          <w:sz w:val="22"/>
          <w:szCs w:val="22"/>
        </w:rPr>
        <w:t>:</w:t>
      </w:r>
    </w:p>
    <w:p w:rsidR="002E2151" w:rsidRPr="00D521CD" w:rsidRDefault="002E2151" w:rsidP="00855C96">
      <w:pPr>
        <w:pStyle w:val="NormalWeb"/>
        <w:numPr>
          <w:ilvl w:val="0"/>
          <w:numId w:val="32"/>
        </w:numPr>
        <w:spacing w:before="0" w:beforeAutospacing="0" w:after="0" w:afterAutospacing="0"/>
        <w:ind w:left="709" w:hanging="283"/>
        <w:jc w:val="both"/>
        <w:rPr>
          <w:rFonts w:ascii="Sylfaen" w:hAnsi="Sylfaen"/>
          <w:color w:val="000000"/>
          <w:sz w:val="22"/>
          <w:szCs w:val="22"/>
        </w:rPr>
      </w:pPr>
      <w:r w:rsidRPr="00D521CD">
        <w:rPr>
          <w:rFonts w:ascii="Sylfaen" w:hAnsi="Sylfaen" w:cs="Sylfaen"/>
          <w:color w:val="000000"/>
          <w:sz w:val="22"/>
          <w:szCs w:val="22"/>
        </w:rPr>
        <w:t>აღმასრულებელი</w:t>
      </w:r>
      <w:r w:rsidRPr="00D521CD">
        <w:rPr>
          <w:rFonts w:ascii="Sylfaen" w:hAnsi="Sylfaen"/>
          <w:color w:val="000000"/>
          <w:sz w:val="22"/>
          <w:szCs w:val="22"/>
        </w:rPr>
        <w:t xml:space="preserve"> </w:t>
      </w:r>
      <w:r w:rsidRPr="00D521CD">
        <w:rPr>
          <w:rFonts w:ascii="Sylfaen" w:hAnsi="Sylfaen" w:cs="Sylfaen"/>
          <w:color w:val="000000"/>
          <w:sz w:val="22"/>
          <w:szCs w:val="22"/>
        </w:rPr>
        <w:t>და</w:t>
      </w:r>
      <w:r w:rsidRPr="00D521CD">
        <w:rPr>
          <w:rFonts w:ascii="Sylfaen" w:hAnsi="Sylfaen"/>
          <w:color w:val="000000"/>
          <w:sz w:val="22"/>
          <w:szCs w:val="22"/>
        </w:rPr>
        <w:t xml:space="preserve"> </w:t>
      </w:r>
      <w:r w:rsidRPr="00D521CD">
        <w:rPr>
          <w:rFonts w:ascii="Sylfaen" w:hAnsi="Sylfaen" w:cs="Sylfaen"/>
          <w:color w:val="000000"/>
          <w:sz w:val="22"/>
          <w:szCs w:val="22"/>
        </w:rPr>
        <w:t>წარმომადგენლობითი</w:t>
      </w:r>
      <w:r w:rsidRPr="00D521CD">
        <w:rPr>
          <w:rFonts w:ascii="Sylfaen" w:hAnsi="Sylfaen"/>
          <w:color w:val="000000"/>
          <w:sz w:val="22"/>
          <w:szCs w:val="22"/>
        </w:rPr>
        <w:t xml:space="preserve"> </w:t>
      </w:r>
      <w:r w:rsidRPr="00D521CD">
        <w:rPr>
          <w:rFonts w:ascii="Sylfaen" w:hAnsi="Sylfaen" w:cs="Sylfaen"/>
          <w:color w:val="000000"/>
          <w:sz w:val="22"/>
          <w:szCs w:val="22"/>
        </w:rPr>
        <w:t>ორგანოების</w:t>
      </w:r>
      <w:r w:rsidRPr="00D521CD">
        <w:rPr>
          <w:rFonts w:ascii="Sylfaen" w:hAnsi="Sylfaen"/>
          <w:color w:val="000000"/>
          <w:sz w:val="22"/>
          <w:szCs w:val="22"/>
        </w:rPr>
        <w:t xml:space="preserve"> </w:t>
      </w:r>
      <w:r w:rsidRPr="00D521CD">
        <w:rPr>
          <w:rFonts w:ascii="Sylfaen" w:hAnsi="Sylfaen" w:cs="Sylfaen"/>
          <w:color w:val="000000"/>
          <w:sz w:val="22"/>
          <w:szCs w:val="22"/>
        </w:rPr>
        <w:t>საქმიანობის</w:t>
      </w:r>
      <w:r w:rsidRPr="00D521CD">
        <w:rPr>
          <w:rFonts w:ascii="Sylfaen" w:hAnsi="Sylfaen"/>
          <w:color w:val="000000"/>
          <w:sz w:val="22"/>
          <w:szCs w:val="22"/>
        </w:rPr>
        <w:t xml:space="preserve"> </w:t>
      </w:r>
      <w:r w:rsidRPr="00D521CD">
        <w:rPr>
          <w:rFonts w:ascii="Sylfaen" w:hAnsi="Sylfaen" w:cs="Sylfaen"/>
          <w:color w:val="000000"/>
          <w:sz w:val="22"/>
          <w:szCs w:val="22"/>
        </w:rPr>
        <w:t>უზრუნველყოფის</w:t>
      </w:r>
      <w:r w:rsidRPr="00D521CD">
        <w:rPr>
          <w:rFonts w:ascii="Sylfaen" w:hAnsi="Sylfaen"/>
          <w:color w:val="000000"/>
          <w:sz w:val="22"/>
          <w:szCs w:val="22"/>
        </w:rPr>
        <w:t xml:space="preserve">, </w:t>
      </w:r>
      <w:r w:rsidRPr="00D521CD">
        <w:rPr>
          <w:rFonts w:ascii="Sylfaen" w:hAnsi="Sylfaen" w:cs="Sylfaen"/>
          <w:color w:val="000000"/>
          <w:sz w:val="22"/>
          <w:szCs w:val="22"/>
        </w:rPr>
        <w:t>ფინანსური</w:t>
      </w:r>
      <w:r w:rsidRPr="00D521CD">
        <w:rPr>
          <w:rFonts w:ascii="Sylfaen" w:hAnsi="Sylfaen"/>
          <w:color w:val="000000"/>
          <w:sz w:val="22"/>
          <w:szCs w:val="22"/>
        </w:rPr>
        <w:t xml:space="preserve"> </w:t>
      </w:r>
      <w:r w:rsidRPr="00D521CD">
        <w:rPr>
          <w:rFonts w:ascii="Sylfaen" w:hAnsi="Sylfaen" w:cs="Sylfaen"/>
          <w:color w:val="000000"/>
          <w:sz w:val="22"/>
          <w:szCs w:val="22"/>
        </w:rPr>
        <w:t>და</w:t>
      </w:r>
      <w:r w:rsidRPr="00D521CD">
        <w:rPr>
          <w:rFonts w:ascii="Sylfaen" w:hAnsi="Sylfaen"/>
          <w:color w:val="000000"/>
          <w:sz w:val="22"/>
          <w:szCs w:val="22"/>
        </w:rPr>
        <w:t xml:space="preserve"> </w:t>
      </w:r>
      <w:r w:rsidRPr="00D521CD">
        <w:rPr>
          <w:rFonts w:ascii="Sylfaen" w:hAnsi="Sylfaen" w:cs="Sylfaen"/>
          <w:color w:val="000000"/>
          <w:sz w:val="22"/>
          <w:szCs w:val="22"/>
        </w:rPr>
        <w:t>ფისკალური</w:t>
      </w:r>
      <w:r w:rsidRPr="00D521CD">
        <w:rPr>
          <w:rFonts w:ascii="Sylfaen" w:hAnsi="Sylfaen"/>
          <w:color w:val="000000"/>
          <w:sz w:val="22"/>
          <w:szCs w:val="22"/>
        </w:rPr>
        <w:t xml:space="preserve"> </w:t>
      </w:r>
      <w:r w:rsidRPr="00D521CD">
        <w:rPr>
          <w:rFonts w:ascii="Sylfaen" w:hAnsi="Sylfaen" w:cs="Sylfaen"/>
          <w:color w:val="000000"/>
          <w:sz w:val="22"/>
          <w:szCs w:val="22"/>
        </w:rPr>
        <w:t>საქმიანობის</w:t>
      </w:r>
      <w:r w:rsidRPr="00D521CD">
        <w:rPr>
          <w:rFonts w:ascii="Sylfaen" w:hAnsi="Sylfaen"/>
          <w:color w:val="000000"/>
          <w:sz w:val="22"/>
          <w:szCs w:val="22"/>
        </w:rPr>
        <w:t xml:space="preserve">, </w:t>
      </w:r>
      <w:r w:rsidRPr="00D521CD">
        <w:rPr>
          <w:rFonts w:ascii="Sylfaen" w:hAnsi="Sylfaen" w:cs="Sylfaen"/>
          <w:color w:val="000000"/>
          <w:sz w:val="22"/>
          <w:szCs w:val="22"/>
        </w:rPr>
        <w:t>საგარეო</w:t>
      </w:r>
      <w:r w:rsidRPr="00D521CD">
        <w:rPr>
          <w:rFonts w:ascii="Sylfaen" w:hAnsi="Sylfaen"/>
          <w:color w:val="000000"/>
          <w:sz w:val="22"/>
          <w:szCs w:val="22"/>
        </w:rPr>
        <w:t xml:space="preserve"> </w:t>
      </w:r>
      <w:r w:rsidRPr="00D521CD">
        <w:rPr>
          <w:rFonts w:ascii="Sylfaen" w:hAnsi="Sylfaen" w:cs="Sylfaen"/>
          <w:color w:val="000000"/>
          <w:sz w:val="22"/>
          <w:szCs w:val="22"/>
        </w:rPr>
        <w:t>ურთიერთობების</w:t>
      </w:r>
      <w:r w:rsidRPr="00D521CD">
        <w:rPr>
          <w:rFonts w:ascii="Sylfaen" w:hAnsi="Sylfaen"/>
          <w:color w:val="000000"/>
          <w:sz w:val="22"/>
          <w:szCs w:val="22"/>
        </w:rPr>
        <w:t xml:space="preserve"> </w:t>
      </w:r>
      <w:r w:rsidRPr="00D521CD">
        <w:rPr>
          <w:rFonts w:ascii="Sylfaen" w:hAnsi="Sylfaen" w:cs="Sylfaen"/>
          <w:color w:val="000000"/>
          <w:sz w:val="22"/>
          <w:szCs w:val="22"/>
        </w:rPr>
        <w:t>დაფინანსებამ</w:t>
      </w:r>
      <w:r w:rsidRPr="00D521CD">
        <w:rPr>
          <w:rFonts w:ascii="Sylfaen" w:hAnsi="Sylfaen"/>
          <w:color w:val="000000"/>
          <w:sz w:val="22"/>
          <w:szCs w:val="22"/>
        </w:rPr>
        <w:t xml:space="preserve"> </w:t>
      </w:r>
      <w:r w:rsidRPr="00D521CD">
        <w:rPr>
          <w:rFonts w:ascii="Sylfaen" w:hAnsi="Sylfaen" w:cs="Sylfaen"/>
          <w:color w:val="000000"/>
          <w:sz w:val="22"/>
          <w:szCs w:val="22"/>
        </w:rPr>
        <w:t>შეადგინა</w:t>
      </w:r>
      <w:r w:rsidRPr="00D521CD">
        <w:rPr>
          <w:rFonts w:ascii="Sylfaen" w:hAnsi="Sylfaen"/>
          <w:color w:val="000000"/>
          <w:sz w:val="22"/>
          <w:szCs w:val="22"/>
        </w:rPr>
        <w:t xml:space="preserve"> </w:t>
      </w:r>
      <w:r w:rsidR="0066726C">
        <w:rPr>
          <w:rFonts w:ascii="Sylfaen" w:hAnsi="Sylfaen"/>
          <w:color w:val="000000"/>
          <w:sz w:val="22"/>
          <w:szCs w:val="22"/>
        </w:rPr>
        <w:t xml:space="preserve">    </w:t>
      </w:r>
      <w:r w:rsidRPr="00D521CD">
        <w:rPr>
          <w:rFonts w:ascii="Sylfaen" w:hAnsi="Sylfaen"/>
          <w:color w:val="000000"/>
          <w:sz w:val="22"/>
          <w:szCs w:val="22"/>
        </w:rPr>
        <w:t>345 965.2</w:t>
      </w:r>
      <w:r w:rsidRPr="00D521CD">
        <w:rPr>
          <w:rFonts w:ascii="Sylfaen" w:hAnsi="Sylfaen"/>
          <w:color w:val="000000"/>
          <w:sz w:val="22"/>
          <w:szCs w:val="22"/>
          <w:lang w:val="ka-GE"/>
        </w:rPr>
        <w:t xml:space="preserve">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xml:space="preserve">, </w:t>
      </w:r>
      <w:r w:rsidRPr="00D521CD">
        <w:rPr>
          <w:rFonts w:ascii="Sylfaen" w:hAnsi="Sylfaen" w:cs="Sylfaen"/>
          <w:color w:val="000000"/>
          <w:sz w:val="22"/>
          <w:szCs w:val="22"/>
        </w:rPr>
        <w:t>რაც</w:t>
      </w:r>
      <w:r w:rsidRPr="00D521CD">
        <w:rPr>
          <w:rFonts w:ascii="Sylfaen" w:hAnsi="Sylfaen"/>
          <w:color w:val="000000"/>
          <w:sz w:val="22"/>
          <w:szCs w:val="22"/>
        </w:rPr>
        <w:t xml:space="preserve"> </w:t>
      </w:r>
      <w:r w:rsidRPr="00D521CD">
        <w:rPr>
          <w:rFonts w:ascii="Sylfaen" w:hAnsi="Sylfaen" w:cs="Sylfaen"/>
          <w:color w:val="000000"/>
          <w:sz w:val="22"/>
          <w:szCs w:val="22"/>
        </w:rPr>
        <w:t>წლიური</w:t>
      </w:r>
      <w:r w:rsidRPr="00D521CD">
        <w:rPr>
          <w:rFonts w:ascii="Sylfaen" w:hAnsi="Sylfaen"/>
          <w:color w:val="000000"/>
          <w:sz w:val="22"/>
          <w:szCs w:val="22"/>
        </w:rPr>
        <w:t xml:space="preserve"> </w:t>
      </w:r>
      <w:r w:rsidRPr="00D521CD">
        <w:rPr>
          <w:rFonts w:ascii="Sylfaen" w:hAnsi="Sylfaen" w:cs="Sylfaen"/>
          <w:color w:val="000000"/>
          <w:sz w:val="22"/>
          <w:szCs w:val="22"/>
        </w:rPr>
        <w:t>გეგმის</w:t>
      </w:r>
      <w:r w:rsidRPr="00D521CD">
        <w:rPr>
          <w:rFonts w:ascii="Sylfaen" w:hAnsi="Sylfaen"/>
          <w:color w:val="000000"/>
          <w:sz w:val="22"/>
          <w:szCs w:val="22"/>
        </w:rPr>
        <w:t xml:space="preserve"> (543 375.9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63.7%-</w:t>
      </w:r>
      <w:r w:rsidRPr="00D521CD">
        <w:rPr>
          <w:rFonts w:ascii="Sylfaen" w:hAnsi="Sylfaen" w:cs="Sylfaen"/>
          <w:color w:val="000000"/>
          <w:sz w:val="22"/>
          <w:szCs w:val="22"/>
        </w:rPr>
        <w:t>ია</w:t>
      </w:r>
      <w:r w:rsidRPr="00D521CD">
        <w:rPr>
          <w:rFonts w:ascii="Sylfaen" w:hAnsi="Sylfaen"/>
          <w:color w:val="000000"/>
          <w:sz w:val="22"/>
          <w:szCs w:val="22"/>
        </w:rPr>
        <w:t>;</w:t>
      </w:r>
    </w:p>
    <w:p w:rsidR="002E2151" w:rsidRPr="00D521CD" w:rsidRDefault="002E2151" w:rsidP="00855C96">
      <w:pPr>
        <w:pStyle w:val="NormalWeb"/>
        <w:numPr>
          <w:ilvl w:val="0"/>
          <w:numId w:val="32"/>
        </w:numPr>
        <w:ind w:left="709" w:hanging="283"/>
        <w:jc w:val="both"/>
        <w:rPr>
          <w:rFonts w:ascii="Sylfaen" w:hAnsi="Sylfaen"/>
          <w:color w:val="000000"/>
          <w:sz w:val="22"/>
          <w:szCs w:val="22"/>
        </w:rPr>
      </w:pPr>
      <w:r w:rsidRPr="00D521CD">
        <w:rPr>
          <w:rFonts w:ascii="Sylfaen" w:hAnsi="Sylfaen" w:cs="Sylfaen"/>
          <w:color w:val="000000"/>
          <w:sz w:val="22"/>
          <w:szCs w:val="22"/>
        </w:rPr>
        <w:t>საერთო</w:t>
      </w:r>
      <w:r w:rsidRPr="00D521CD">
        <w:rPr>
          <w:rFonts w:ascii="Sylfaen" w:hAnsi="Sylfaen"/>
          <w:color w:val="000000"/>
          <w:sz w:val="22"/>
          <w:szCs w:val="22"/>
        </w:rPr>
        <w:t xml:space="preserve"> </w:t>
      </w:r>
      <w:r w:rsidRPr="00D521CD">
        <w:rPr>
          <w:rFonts w:ascii="Sylfaen" w:hAnsi="Sylfaen" w:cs="Sylfaen"/>
          <w:color w:val="000000"/>
          <w:sz w:val="22"/>
          <w:szCs w:val="22"/>
        </w:rPr>
        <w:t>დანიშნულების</w:t>
      </w:r>
      <w:r w:rsidRPr="00D521CD">
        <w:rPr>
          <w:rFonts w:ascii="Sylfaen" w:hAnsi="Sylfaen"/>
          <w:color w:val="000000"/>
          <w:sz w:val="22"/>
          <w:szCs w:val="22"/>
        </w:rPr>
        <w:t xml:space="preserve"> </w:t>
      </w:r>
      <w:r w:rsidRPr="00D521CD">
        <w:rPr>
          <w:rFonts w:ascii="Sylfaen" w:hAnsi="Sylfaen" w:cs="Sylfaen"/>
          <w:color w:val="000000"/>
          <w:sz w:val="22"/>
          <w:szCs w:val="22"/>
        </w:rPr>
        <w:t>მომსახურების</w:t>
      </w:r>
      <w:r w:rsidRPr="00D521CD">
        <w:rPr>
          <w:rFonts w:ascii="Sylfaen" w:hAnsi="Sylfaen"/>
          <w:color w:val="000000"/>
          <w:sz w:val="22"/>
          <w:szCs w:val="22"/>
        </w:rPr>
        <w:t xml:space="preserve"> </w:t>
      </w:r>
      <w:r w:rsidRPr="00D521CD">
        <w:rPr>
          <w:rFonts w:ascii="Sylfaen" w:hAnsi="Sylfaen" w:cs="Sylfaen"/>
          <w:color w:val="000000"/>
          <w:sz w:val="22"/>
          <w:szCs w:val="22"/>
        </w:rPr>
        <w:t>დაფინანსებამ</w:t>
      </w:r>
      <w:r w:rsidRPr="00D521CD">
        <w:rPr>
          <w:rFonts w:ascii="Sylfaen" w:hAnsi="Sylfaen"/>
          <w:color w:val="000000"/>
          <w:sz w:val="22"/>
          <w:szCs w:val="22"/>
        </w:rPr>
        <w:t xml:space="preserve"> </w:t>
      </w:r>
      <w:r w:rsidRPr="00D521CD">
        <w:rPr>
          <w:rFonts w:ascii="Sylfaen" w:hAnsi="Sylfaen" w:cs="Sylfaen"/>
          <w:color w:val="000000"/>
          <w:sz w:val="22"/>
          <w:szCs w:val="22"/>
        </w:rPr>
        <w:t>შეადგინა</w:t>
      </w:r>
      <w:r w:rsidRPr="00D521CD">
        <w:rPr>
          <w:rFonts w:ascii="Sylfaen" w:hAnsi="Sylfaen"/>
          <w:color w:val="000000"/>
          <w:sz w:val="22"/>
          <w:szCs w:val="22"/>
        </w:rPr>
        <w:t xml:space="preserve"> 56 462.4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xml:space="preserve">, </w:t>
      </w:r>
      <w:r w:rsidRPr="00D521CD">
        <w:rPr>
          <w:rFonts w:ascii="Sylfaen" w:hAnsi="Sylfaen" w:cs="Sylfaen"/>
          <w:color w:val="000000"/>
          <w:sz w:val="22"/>
          <w:szCs w:val="22"/>
        </w:rPr>
        <w:t>რაც</w:t>
      </w:r>
      <w:r w:rsidRPr="00D521CD">
        <w:rPr>
          <w:rFonts w:ascii="Sylfaen" w:hAnsi="Sylfaen"/>
          <w:color w:val="000000"/>
          <w:sz w:val="22"/>
          <w:szCs w:val="22"/>
        </w:rPr>
        <w:t xml:space="preserve"> </w:t>
      </w:r>
      <w:r w:rsidRPr="00D521CD">
        <w:rPr>
          <w:rFonts w:ascii="Sylfaen" w:hAnsi="Sylfaen" w:cs="Sylfaen"/>
          <w:color w:val="000000"/>
          <w:sz w:val="22"/>
          <w:szCs w:val="22"/>
        </w:rPr>
        <w:t>წლიური</w:t>
      </w:r>
      <w:r w:rsidRPr="00D521CD">
        <w:rPr>
          <w:rFonts w:ascii="Sylfaen" w:hAnsi="Sylfaen"/>
          <w:color w:val="000000"/>
          <w:sz w:val="22"/>
          <w:szCs w:val="22"/>
        </w:rPr>
        <w:t xml:space="preserve"> </w:t>
      </w:r>
      <w:r w:rsidRPr="00D521CD">
        <w:rPr>
          <w:rFonts w:ascii="Sylfaen" w:hAnsi="Sylfaen" w:cs="Sylfaen"/>
          <w:color w:val="000000"/>
          <w:sz w:val="22"/>
          <w:szCs w:val="22"/>
        </w:rPr>
        <w:t>გეგმის</w:t>
      </w:r>
      <w:r w:rsidRPr="00D521CD">
        <w:rPr>
          <w:rFonts w:ascii="Sylfaen" w:hAnsi="Sylfaen"/>
          <w:color w:val="000000"/>
          <w:sz w:val="22"/>
          <w:szCs w:val="22"/>
        </w:rPr>
        <w:t xml:space="preserve"> (85 816.0 </w:t>
      </w:r>
      <w:r w:rsidRPr="00D521CD">
        <w:rPr>
          <w:rFonts w:ascii="Sylfaen" w:hAnsi="Sylfaen" w:cs="Sylfaen"/>
          <w:color w:val="000000"/>
          <w:sz w:val="22"/>
          <w:szCs w:val="22"/>
        </w:rPr>
        <w:t>ათასი</w:t>
      </w:r>
      <w:r w:rsidRPr="00D521CD">
        <w:rPr>
          <w:rFonts w:ascii="Sylfaen" w:hAnsi="Sylfaen"/>
          <w:color w:val="000000"/>
          <w:sz w:val="22"/>
          <w:szCs w:val="22"/>
        </w:rPr>
        <w:t xml:space="preserve"> </w:t>
      </w:r>
      <w:r w:rsidRPr="00D521CD">
        <w:rPr>
          <w:rFonts w:ascii="Sylfaen" w:hAnsi="Sylfaen" w:cs="Sylfaen"/>
          <w:color w:val="000000"/>
          <w:sz w:val="22"/>
          <w:szCs w:val="22"/>
        </w:rPr>
        <w:t>ლარი</w:t>
      </w:r>
      <w:r w:rsidRPr="00D521CD">
        <w:rPr>
          <w:rFonts w:ascii="Sylfaen" w:hAnsi="Sylfaen"/>
          <w:color w:val="000000"/>
          <w:sz w:val="22"/>
          <w:szCs w:val="22"/>
        </w:rPr>
        <w:t xml:space="preserve">) </w:t>
      </w:r>
      <w:r w:rsidRPr="00D521CD">
        <w:rPr>
          <w:rFonts w:ascii="Sylfaen" w:hAnsi="Sylfaen"/>
          <w:color w:val="000000"/>
          <w:sz w:val="22"/>
          <w:szCs w:val="22"/>
          <w:lang w:val="ka-GE"/>
        </w:rPr>
        <w:t>65.8%</w:t>
      </w:r>
      <w:r w:rsidRPr="00D521CD">
        <w:rPr>
          <w:rFonts w:ascii="Sylfaen" w:hAnsi="Sylfaen"/>
          <w:color w:val="000000"/>
          <w:sz w:val="22"/>
          <w:szCs w:val="22"/>
        </w:rPr>
        <w:t>-</w:t>
      </w:r>
      <w:r w:rsidRPr="00D521CD">
        <w:rPr>
          <w:rFonts w:ascii="Sylfaen" w:hAnsi="Sylfaen" w:cs="Sylfaen"/>
          <w:color w:val="000000"/>
          <w:sz w:val="22"/>
          <w:szCs w:val="22"/>
        </w:rPr>
        <w:t>ია</w:t>
      </w:r>
      <w:r w:rsidRPr="00D521CD">
        <w:rPr>
          <w:rFonts w:ascii="Sylfaen" w:hAnsi="Sylfaen"/>
          <w:color w:val="000000"/>
          <w:sz w:val="22"/>
          <w:szCs w:val="22"/>
        </w:rPr>
        <w:t>;</w:t>
      </w:r>
    </w:p>
    <w:p w:rsidR="002E2151" w:rsidRPr="00D521CD" w:rsidRDefault="002E2151" w:rsidP="00855C96">
      <w:pPr>
        <w:pStyle w:val="NormalWeb"/>
        <w:numPr>
          <w:ilvl w:val="0"/>
          <w:numId w:val="32"/>
        </w:numPr>
        <w:ind w:left="709" w:hanging="283"/>
        <w:jc w:val="both"/>
        <w:rPr>
          <w:rFonts w:ascii="Sylfaen" w:hAnsi="Sylfaen" w:cs="Sylfaen"/>
          <w:color w:val="000000"/>
          <w:sz w:val="22"/>
          <w:szCs w:val="22"/>
        </w:rPr>
      </w:pPr>
      <w:r w:rsidRPr="00D521CD">
        <w:rPr>
          <w:rFonts w:ascii="Sylfaen" w:hAnsi="Sylfaen" w:cs="Sylfaen"/>
          <w:color w:val="000000"/>
          <w:sz w:val="22"/>
          <w:szCs w:val="22"/>
        </w:rPr>
        <w:t>ფუნდამენტური სამედიცინო კვლევების დაფინანსებამ შეადგინა 3 794.1</w:t>
      </w:r>
      <w:r w:rsidRPr="00D521CD">
        <w:rPr>
          <w:rFonts w:ascii="Sylfaen" w:hAnsi="Sylfaen" w:cs="Sylfaen"/>
          <w:color w:val="000000"/>
          <w:sz w:val="22"/>
          <w:szCs w:val="22"/>
          <w:lang w:val="ka-GE"/>
        </w:rPr>
        <w:t xml:space="preserve"> </w:t>
      </w:r>
      <w:r w:rsidRPr="00D521CD">
        <w:rPr>
          <w:rFonts w:ascii="Sylfaen" w:hAnsi="Sylfaen" w:cs="Sylfaen"/>
          <w:color w:val="000000"/>
          <w:sz w:val="22"/>
          <w:szCs w:val="22"/>
        </w:rPr>
        <w:t>ათასი ლარი, რაც წლიური გეგმის (5 260.0 ათასი ლარი) 72.1%-ია;</w:t>
      </w:r>
    </w:p>
    <w:p w:rsidR="002E2151" w:rsidRPr="00D521CD" w:rsidRDefault="002E2151" w:rsidP="00855C96">
      <w:pPr>
        <w:pStyle w:val="NormalWeb"/>
        <w:numPr>
          <w:ilvl w:val="0"/>
          <w:numId w:val="32"/>
        </w:numPr>
        <w:ind w:left="709" w:hanging="283"/>
        <w:jc w:val="both"/>
        <w:rPr>
          <w:rFonts w:ascii="Sylfaen" w:hAnsi="Sylfaen" w:cs="Sylfaen"/>
          <w:color w:val="000000"/>
          <w:sz w:val="22"/>
          <w:szCs w:val="22"/>
        </w:rPr>
      </w:pPr>
      <w:r w:rsidRPr="00D521CD">
        <w:rPr>
          <w:rFonts w:ascii="Sylfaen" w:hAnsi="Sylfaen" w:cs="Sylfaen"/>
          <w:color w:val="000000"/>
          <w:sz w:val="22"/>
          <w:szCs w:val="22"/>
        </w:rPr>
        <w:t>ვალთან დაკავშირებულ ოპერაციებზე გაწეულმა საკასო ხარჯმა შეადგინა 1 194 927.3</w:t>
      </w:r>
      <w:r w:rsidRPr="00D521CD">
        <w:rPr>
          <w:rFonts w:ascii="Sylfaen" w:hAnsi="Sylfaen" w:cs="Sylfaen"/>
          <w:color w:val="000000"/>
          <w:sz w:val="22"/>
          <w:szCs w:val="22"/>
          <w:lang w:val="ka-GE"/>
        </w:rPr>
        <w:t xml:space="preserve"> </w:t>
      </w:r>
      <w:r w:rsidRPr="00D521CD">
        <w:rPr>
          <w:rFonts w:ascii="Sylfaen" w:hAnsi="Sylfaen" w:cs="Sylfaen"/>
          <w:color w:val="000000"/>
          <w:sz w:val="22"/>
          <w:szCs w:val="22"/>
        </w:rPr>
        <w:t>ათასი ლარი, რაც წლიური გეგმის (1 558 792.2 ათასი ლარი) 76.7%-ია;</w:t>
      </w:r>
    </w:p>
    <w:p w:rsidR="002E2151" w:rsidRPr="00D521CD" w:rsidRDefault="002E2151" w:rsidP="00855C96">
      <w:pPr>
        <w:pStyle w:val="NormalWeb"/>
        <w:numPr>
          <w:ilvl w:val="0"/>
          <w:numId w:val="32"/>
        </w:numPr>
        <w:ind w:left="709" w:hanging="283"/>
        <w:jc w:val="both"/>
        <w:rPr>
          <w:rFonts w:ascii="Sylfaen" w:hAnsi="Sylfaen" w:cs="Sylfaen"/>
          <w:color w:val="000000"/>
          <w:sz w:val="22"/>
          <w:szCs w:val="22"/>
        </w:rPr>
      </w:pPr>
      <w:r w:rsidRPr="00D521CD">
        <w:rPr>
          <w:rFonts w:ascii="Sylfaen" w:hAnsi="Sylfaen" w:cs="Sylfaen"/>
          <w:color w:val="000000"/>
          <w:sz w:val="22"/>
          <w:szCs w:val="22"/>
        </w:rPr>
        <w:t>საერთო დანიშნულების ფულადი ნაკადების დაფინანსებამ მთავრობის სხვადასხვა დონეებს შორის შეადგინა 879 441.7</w:t>
      </w:r>
      <w:r w:rsidRPr="00D521CD">
        <w:rPr>
          <w:rFonts w:ascii="Sylfaen" w:hAnsi="Sylfaen" w:cs="Sylfaen"/>
          <w:color w:val="000000"/>
          <w:sz w:val="22"/>
          <w:szCs w:val="22"/>
          <w:lang w:val="ka-GE"/>
        </w:rPr>
        <w:t xml:space="preserve"> </w:t>
      </w:r>
      <w:r w:rsidRPr="00D521CD">
        <w:rPr>
          <w:rFonts w:ascii="Sylfaen" w:hAnsi="Sylfaen" w:cs="Sylfaen"/>
          <w:color w:val="000000"/>
          <w:sz w:val="22"/>
          <w:szCs w:val="22"/>
        </w:rPr>
        <w:t>ათასი ლარი, ანუ წლიური გეგმის (1 160 810.7 ათასი ლარი) 75.8%-ია;</w:t>
      </w:r>
    </w:p>
    <w:p w:rsidR="002E2151" w:rsidRPr="00D521CD" w:rsidRDefault="002E2151" w:rsidP="00855C96">
      <w:pPr>
        <w:pStyle w:val="NormalWeb"/>
        <w:numPr>
          <w:ilvl w:val="0"/>
          <w:numId w:val="32"/>
        </w:numPr>
        <w:spacing w:before="0" w:beforeAutospacing="0"/>
        <w:ind w:left="709" w:hanging="283"/>
        <w:jc w:val="both"/>
        <w:rPr>
          <w:rFonts w:ascii="Sylfaen" w:hAnsi="Sylfaen" w:cs="Sylfaen"/>
          <w:color w:val="000000"/>
          <w:sz w:val="22"/>
          <w:szCs w:val="22"/>
        </w:rPr>
      </w:pPr>
      <w:proofErr w:type="gramStart"/>
      <w:r w:rsidRPr="00D521CD">
        <w:rPr>
          <w:rFonts w:ascii="Sylfaen" w:hAnsi="Sylfaen" w:cs="Sylfaen"/>
          <w:color w:val="000000"/>
          <w:sz w:val="22"/>
          <w:szCs w:val="22"/>
        </w:rPr>
        <w:t>სხვა</w:t>
      </w:r>
      <w:proofErr w:type="gramEnd"/>
      <w:r w:rsidRPr="00D521CD">
        <w:rPr>
          <w:rFonts w:ascii="Sylfaen" w:hAnsi="Sylfaen" w:cs="Sylfaen"/>
          <w:color w:val="000000"/>
          <w:sz w:val="22"/>
          <w:szCs w:val="22"/>
        </w:rPr>
        <w:t xml:space="preserve"> არაკლასიფიცირებული საქმიანობის დაფინანსებამ საერთო დანიშნულების სახელმწიფო მომსახურების სფეროში შეადგინა 140 482.0</w:t>
      </w:r>
      <w:r w:rsidRPr="00D521CD">
        <w:rPr>
          <w:rFonts w:ascii="Sylfaen" w:hAnsi="Sylfaen" w:cs="Sylfaen"/>
          <w:color w:val="000000"/>
          <w:sz w:val="22"/>
          <w:szCs w:val="22"/>
          <w:lang w:val="ka-GE"/>
        </w:rPr>
        <w:t xml:space="preserve"> </w:t>
      </w:r>
      <w:r w:rsidRPr="00D521CD">
        <w:rPr>
          <w:rFonts w:ascii="Sylfaen" w:hAnsi="Sylfaen" w:cs="Sylfaen"/>
          <w:color w:val="000000"/>
          <w:sz w:val="22"/>
          <w:szCs w:val="22"/>
        </w:rPr>
        <w:t>ათასი ლარი, რაც წლიური დაგეგმილი მაჩვენებლის (234 112.1 ათასი ლარი) 60.0%-ია.</w:t>
      </w:r>
    </w:p>
    <w:p w:rsidR="002E2151" w:rsidRPr="009B6B24" w:rsidRDefault="002E2151" w:rsidP="00855C96">
      <w:pPr>
        <w:pStyle w:val="NormalWeb"/>
        <w:numPr>
          <w:ilvl w:val="0"/>
          <w:numId w:val="31"/>
        </w:numPr>
        <w:spacing w:before="0" w:beforeAutospacing="0" w:after="0" w:afterAutospacing="0"/>
        <w:ind w:left="284" w:hanging="284"/>
        <w:jc w:val="both"/>
        <w:rPr>
          <w:rFonts w:ascii="Sylfaen" w:hAnsi="Sylfaen" w:cs="Sylfaen"/>
          <w:color w:val="000000"/>
          <w:sz w:val="22"/>
          <w:szCs w:val="22"/>
        </w:rPr>
      </w:pPr>
      <w:proofErr w:type="gramStart"/>
      <w:r w:rsidRPr="009B6B24">
        <w:rPr>
          <w:rFonts w:ascii="Sylfaen" w:hAnsi="Sylfaen" w:cs="Sylfaen"/>
          <w:color w:val="000000"/>
          <w:sz w:val="22"/>
          <w:szCs w:val="22"/>
        </w:rPr>
        <w:t>თავდაცვის</w:t>
      </w:r>
      <w:proofErr w:type="gramEnd"/>
      <w:r w:rsidRPr="009B6B24">
        <w:rPr>
          <w:rFonts w:ascii="Sylfaen" w:hAnsi="Sylfaen" w:cs="Sylfaen"/>
          <w:color w:val="000000"/>
          <w:sz w:val="22"/>
          <w:szCs w:val="22"/>
        </w:rPr>
        <w:t xml:space="preserve"> ღონისძიებების დასაფინანსებლად დაგეგმილ იქნა 1 464 829.3 ათასი ლარი. საკასო შესრულებამ შეადგინა 1 142 042.6</w:t>
      </w:r>
      <w:r w:rsidRPr="009B6B24">
        <w:rPr>
          <w:rFonts w:ascii="Sylfaen" w:hAnsi="Sylfaen" w:cs="Sylfaen"/>
          <w:color w:val="000000"/>
          <w:sz w:val="22"/>
          <w:szCs w:val="22"/>
          <w:lang w:val="ka-GE"/>
        </w:rPr>
        <w:t xml:space="preserve"> </w:t>
      </w:r>
      <w:r w:rsidRPr="009B6B24">
        <w:rPr>
          <w:rFonts w:ascii="Sylfaen" w:hAnsi="Sylfaen" w:cs="Sylfaen"/>
          <w:color w:val="000000"/>
          <w:sz w:val="22"/>
          <w:szCs w:val="22"/>
        </w:rPr>
        <w:t>ათასი ლარი, ანუ წლიური გეგმიური მაჩვენებლის 78.0%,</w:t>
      </w:r>
      <w:r w:rsidRPr="009B6B24">
        <w:rPr>
          <w:rFonts w:ascii="Sylfaen" w:hAnsi="Sylfaen" w:cs="Sylfaen"/>
          <w:color w:val="000000"/>
          <w:sz w:val="22"/>
          <w:szCs w:val="22"/>
          <w:lang w:val="ka-GE"/>
        </w:rPr>
        <w:t xml:space="preserve"> </w:t>
      </w:r>
      <w:r w:rsidRPr="009B6B24">
        <w:rPr>
          <w:rFonts w:ascii="Sylfaen" w:hAnsi="Sylfaen" w:cs="Sylfaen"/>
          <w:color w:val="000000"/>
          <w:sz w:val="22"/>
          <w:szCs w:val="22"/>
        </w:rPr>
        <w:t>ხოლო სულ ხარჯები და არაფინანსური აქტივების ზრდის საკასო შესრულების - 6.7%, მათ შორის:</w:t>
      </w:r>
    </w:p>
    <w:p w:rsidR="002E2151" w:rsidRPr="009B6B2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B6B24">
        <w:rPr>
          <w:rFonts w:ascii="Sylfaen" w:hAnsi="Sylfaen" w:cs="Sylfaen"/>
          <w:color w:val="000000"/>
          <w:sz w:val="22"/>
          <w:szCs w:val="22"/>
        </w:rPr>
        <w:t xml:space="preserve">შეიარაღებული ძალების დაფინანსებამ შეადგინა 966 164.2 ათასი ლარი, ანუ წლიური გეგმის </w:t>
      </w:r>
      <w:r w:rsidRPr="009B6B24">
        <w:rPr>
          <w:rFonts w:ascii="Sylfaen" w:hAnsi="Sylfaen" w:cs="Sylfaen"/>
          <w:color w:val="000000"/>
          <w:sz w:val="22"/>
          <w:szCs w:val="22"/>
          <w:lang w:val="ka-GE"/>
        </w:rPr>
        <w:t xml:space="preserve">        </w:t>
      </w:r>
      <w:r w:rsidRPr="009B6B24">
        <w:rPr>
          <w:rFonts w:ascii="Sylfaen" w:hAnsi="Sylfaen" w:cs="Sylfaen"/>
          <w:color w:val="000000"/>
          <w:sz w:val="22"/>
          <w:szCs w:val="22"/>
        </w:rPr>
        <w:t>(1 229 017.9</w:t>
      </w:r>
      <w:r>
        <w:rPr>
          <w:rFonts w:ascii="Sylfaen" w:hAnsi="Sylfaen" w:cs="Sylfaen"/>
          <w:color w:val="000000"/>
          <w:sz w:val="22"/>
          <w:szCs w:val="22"/>
          <w:lang w:val="ka-GE"/>
        </w:rPr>
        <w:t xml:space="preserve"> </w:t>
      </w:r>
      <w:r w:rsidRPr="009B6B24">
        <w:rPr>
          <w:rFonts w:ascii="Sylfaen" w:hAnsi="Sylfaen" w:cs="Sylfaen"/>
          <w:color w:val="000000"/>
          <w:sz w:val="22"/>
          <w:szCs w:val="22"/>
        </w:rPr>
        <w:t>ათასი ლარი) 78.6%;</w:t>
      </w:r>
    </w:p>
    <w:p w:rsidR="002E2151" w:rsidRPr="009B6B2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B6B24">
        <w:rPr>
          <w:rFonts w:ascii="Sylfaen" w:hAnsi="Sylfaen" w:cs="Sylfaen"/>
          <w:color w:val="000000"/>
          <w:sz w:val="22"/>
          <w:szCs w:val="22"/>
        </w:rPr>
        <w:t>თავდაცვის სფეროში გამოყენებითი კვლევების დაფინანსებამ შეადგინა 36 174.1 ათასი ლარი, რაც წლიური გეგმის (43 719.1 ათასი ლარი) 82.7%-ს შეადგენს;</w:t>
      </w:r>
    </w:p>
    <w:p w:rsidR="002E2151" w:rsidRPr="009B6B2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bookmarkStart w:id="2" w:name="_Hlk158893045"/>
      <w:proofErr w:type="gramStart"/>
      <w:r w:rsidRPr="009B6B24">
        <w:rPr>
          <w:rFonts w:ascii="Sylfaen" w:hAnsi="Sylfaen" w:cs="Sylfaen"/>
          <w:color w:val="000000"/>
          <w:sz w:val="22"/>
          <w:szCs w:val="22"/>
        </w:rPr>
        <w:t>სხვა</w:t>
      </w:r>
      <w:proofErr w:type="gramEnd"/>
      <w:r w:rsidRPr="009B6B24">
        <w:rPr>
          <w:rFonts w:ascii="Sylfaen" w:hAnsi="Sylfaen" w:cs="Sylfaen"/>
          <w:color w:val="000000"/>
          <w:sz w:val="22"/>
          <w:szCs w:val="22"/>
        </w:rPr>
        <w:t xml:space="preserve"> არაკლასიფიცირებული საქმიანობის დაფინანსებამ თავდაცვის სფეროში შეადგინა 139 704.3</w:t>
      </w:r>
      <w:r w:rsidRPr="009B6B24">
        <w:rPr>
          <w:rFonts w:ascii="Sylfaen" w:hAnsi="Sylfaen" w:cs="Sylfaen"/>
          <w:color w:val="000000"/>
          <w:sz w:val="22"/>
          <w:szCs w:val="22"/>
          <w:lang w:val="ka-GE"/>
        </w:rPr>
        <w:t xml:space="preserve"> </w:t>
      </w:r>
      <w:r w:rsidRPr="009B6B24">
        <w:rPr>
          <w:rFonts w:ascii="Sylfaen" w:hAnsi="Sylfaen" w:cs="Sylfaen"/>
          <w:color w:val="000000"/>
          <w:sz w:val="22"/>
          <w:szCs w:val="22"/>
        </w:rPr>
        <w:t>ათასი ლარი, რაც წლიური დაგეგმილი მაჩვენებლის (192 092.3</w:t>
      </w:r>
      <w:r w:rsidRPr="009B6B24">
        <w:rPr>
          <w:rFonts w:ascii="Sylfaen" w:hAnsi="Sylfaen" w:cs="Sylfaen"/>
          <w:color w:val="000000"/>
          <w:sz w:val="22"/>
          <w:szCs w:val="22"/>
          <w:lang w:val="ka-GE"/>
        </w:rPr>
        <w:t xml:space="preserve"> </w:t>
      </w:r>
      <w:r w:rsidRPr="009B6B24">
        <w:rPr>
          <w:rFonts w:ascii="Sylfaen" w:hAnsi="Sylfaen" w:cs="Sylfaen"/>
          <w:color w:val="000000"/>
          <w:sz w:val="22"/>
          <w:szCs w:val="22"/>
        </w:rPr>
        <w:t>ათასი ლარი) 72.7%-ია.</w:t>
      </w:r>
    </w:p>
    <w:bookmarkEnd w:id="2"/>
    <w:p w:rsidR="002E2151" w:rsidRPr="004C4140"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proofErr w:type="gramStart"/>
      <w:r w:rsidRPr="004C4140">
        <w:rPr>
          <w:rFonts w:ascii="Sylfaen" w:hAnsi="Sylfaen" w:cs="Sylfaen"/>
          <w:color w:val="000000"/>
          <w:sz w:val="22"/>
          <w:szCs w:val="22"/>
        </w:rPr>
        <w:t>საზოგადოებრივი</w:t>
      </w:r>
      <w:proofErr w:type="gramEnd"/>
      <w:r w:rsidRPr="004C4140">
        <w:rPr>
          <w:rFonts w:ascii="Sylfaen" w:hAnsi="Sylfaen" w:cs="Sylfaen"/>
          <w:color w:val="000000"/>
          <w:sz w:val="22"/>
          <w:szCs w:val="22"/>
        </w:rPr>
        <w:t xml:space="preserve"> წესრიგისა და უსაფრთხოების სფეროში დაგეგმილ იქნა 2 099 001.1 ათასი ლარი. საკასო შესრულებამ შეადგინა 1 489 085.2 ათასი ლარი, ანუ წლიური გეგმიური მაჩვენებლის 70.9%, ხოლო სულ ხარჯები და არაფინანსური აქტივების ზრდის საკასო შესრულების - 8.7%, მათ შორის:</w:t>
      </w:r>
    </w:p>
    <w:p w:rsidR="002E2151" w:rsidRPr="004C4140"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4C4140">
        <w:rPr>
          <w:rFonts w:ascii="Sylfaen" w:hAnsi="Sylfaen" w:cs="Sylfaen"/>
          <w:color w:val="000000"/>
          <w:sz w:val="22"/>
          <w:szCs w:val="22"/>
        </w:rPr>
        <w:t>პოლიციის სამსახურის და სახელმწიფო დაცვის დაფინანსებამ შეადგინა 831 530.0 ათასი ლარი, ანუ წლიური გეგმის (1 137 528.4 ათასი ლარი) 73.1%;</w:t>
      </w:r>
    </w:p>
    <w:p w:rsidR="002E2151" w:rsidRPr="004C4140"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4C4140">
        <w:rPr>
          <w:rFonts w:ascii="Sylfaen" w:hAnsi="Sylfaen" w:cs="Sylfaen"/>
          <w:color w:val="000000"/>
          <w:sz w:val="22"/>
          <w:szCs w:val="22"/>
        </w:rPr>
        <w:t>სახანძრო სამაშველო სამსახურის დაფინანსებამ შეადგინა 88 347.5 ათასი ლარი, ანუ წლიური გეგმის (118 958.9</w:t>
      </w:r>
      <w:r w:rsidRPr="004C4140">
        <w:rPr>
          <w:rFonts w:ascii="Sylfaen" w:hAnsi="Sylfaen" w:cs="Sylfaen"/>
          <w:color w:val="000000"/>
          <w:sz w:val="22"/>
          <w:szCs w:val="22"/>
          <w:lang w:val="ka-GE"/>
        </w:rPr>
        <w:t xml:space="preserve"> </w:t>
      </w:r>
      <w:r w:rsidRPr="004C4140">
        <w:rPr>
          <w:rFonts w:ascii="Sylfaen" w:hAnsi="Sylfaen" w:cs="Sylfaen"/>
          <w:color w:val="000000"/>
          <w:sz w:val="22"/>
          <w:szCs w:val="22"/>
        </w:rPr>
        <w:t>ათასი ლარი) 74.3%;</w:t>
      </w:r>
    </w:p>
    <w:p w:rsidR="002E2151" w:rsidRPr="004C4140"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4C4140">
        <w:rPr>
          <w:rFonts w:ascii="Sylfaen" w:hAnsi="Sylfaen" w:cs="Sylfaen"/>
          <w:color w:val="000000"/>
          <w:sz w:val="22"/>
          <w:szCs w:val="22"/>
        </w:rPr>
        <w:t>სასამართლოებისა და პროკურატურის დაფინანსებამ შეადგინა 142 858.2 ათასი ლარი, რაც წლიური გეგმის (236 891.1</w:t>
      </w:r>
      <w:r w:rsidRPr="004C4140">
        <w:rPr>
          <w:rFonts w:ascii="Sylfaen" w:hAnsi="Sylfaen" w:cs="Sylfaen"/>
          <w:color w:val="000000"/>
          <w:sz w:val="22"/>
          <w:szCs w:val="22"/>
          <w:lang w:val="ka-GE"/>
        </w:rPr>
        <w:t xml:space="preserve"> </w:t>
      </w:r>
      <w:r w:rsidRPr="004C4140">
        <w:rPr>
          <w:rFonts w:ascii="Sylfaen" w:hAnsi="Sylfaen" w:cs="Sylfaen"/>
          <w:color w:val="000000"/>
          <w:sz w:val="22"/>
          <w:szCs w:val="22"/>
        </w:rPr>
        <w:t>ათასი ლარი) 60.3%-ს შეადგენს;</w:t>
      </w:r>
    </w:p>
    <w:p w:rsidR="002E2151" w:rsidRPr="004C4140"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4C4140">
        <w:rPr>
          <w:rFonts w:ascii="Sylfaen" w:hAnsi="Sylfaen" w:cs="Sylfaen"/>
          <w:color w:val="000000"/>
          <w:sz w:val="22"/>
          <w:szCs w:val="22"/>
        </w:rPr>
        <w:t>სასჯელაღსრულების დაწესებულებებზე გაწეულმა დაფინანსებამ შეადგინა 167 072.9</w:t>
      </w:r>
      <w:r w:rsidRPr="004C4140">
        <w:rPr>
          <w:rFonts w:ascii="Sylfaen" w:hAnsi="Sylfaen" w:cs="Sylfaen"/>
          <w:color w:val="000000"/>
          <w:sz w:val="22"/>
          <w:szCs w:val="22"/>
          <w:lang w:val="ka-GE"/>
        </w:rPr>
        <w:t xml:space="preserve"> </w:t>
      </w:r>
      <w:r w:rsidRPr="004C4140">
        <w:rPr>
          <w:rFonts w:ascii="Sylfaen" w:hAnsi="Sylfaen" w:cs="Sylfaen"/>
          <w:color w:val="000000"/>
          <w:sz w:val="22"/>
          <w:szCs w:val="22"/>
        </w:rPr>
        <w:t>ათასი ლარი, რაც წლიური გეგმის (253 673.8 ათასი ლარი) 65.9%-ს შეადგენს;</w:t>
      </w:r>
    </w:p>
    <w:p w:rsidR="002E2151" w:rsidRPr="004C4140"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4C4140">
        <w:rPr>
          <w:rFonts w:ascii="Sylfaen" w:hAnsi="Sylfaen" w:cs="Sylfaen"/>
          <w:color w:val="000000"/>
          <w:sz w:val="22"/>
          <w:szCs w:val="22"/>
        </w:rPr>
        <w:t>საზოგადოებრივი</w:t>
      </w:r>
      <w:proofErr w:type="gramEnd"/>
      <w:r w:rsidRPr="004C4140">
        <w:rPr>
          <w:rFonts w:ascii="Sylfaen" w:hAnsi="Sylfaen" w:cs="Sylfaen"/>
          <w:color w:val="000000"/>
          <w:sz w:val="22"/>
          <w:szCs w:val="22"/>
        </w:rPr>
        <w:t xml:space="preserve">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259 276.6 ათასი ლარი, რაც წლიური გეგმის</w:t>
      </w:r>
      <w:r w:rsidRPr="004C4140">
        <w:rPr>
          <w:rFonts w:ascii="Sylfaen" w:hAnsi="Sylfaen" w:cs="Sylfaen"/>
          <w:color w:val="000000"/>
          <w:sz w:val="22"/>
          <w:szCs w:val="22"/>
          <w:lang w:val="ka-GE"/>
        </w:rPr>
        <w:t xml:space="preserve">  </w:t>
      </w:r>
      <w:r w:rsidRPr="004C4140">
        <w:rPr>
          <w:rFonts w:ascii="Sylfaen" w:hAnsi="Sylfaen" w:cs="Sylfaen"/>
          <w:color w:val="000000"/>
          <w:sz w:val="22"/>
          <w:szCs w:val="22"/>
        </w:rPr>
        <w:t xml:space="preserve"> (351 948.8 ათასი ლარი) 73.7%-ს შეადგენს.</w:t>
      </w:r>
    </w:p>
    <w:p w:rsidR="002E2151" w:rsidRPr="00913558"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913558">
        <w:rPr>
          <w:rFonts w:ascii="Sylfaen" w:hAnsi="Sylfaen" w:cs="Sylfaen"/>
          <w:color w:val="000000"/>
          <w:sz w:val="22"/>
          <w:szCs w:val="22"/>
        </w:rPr>
        <w:t>ეკონომიკური საქმიანობის სფეროს დასაფინანსებლად დაგეგმილ იქნა 3 828 222.5 ათასი ლარი, ხოლო საკასო შესრულებამ შეადგინა 2 787 915.2 ათასი ლარი, ანუ წლიური გეგმიური მაჩვენებლის 72.8%, ხოლო სულ ხარჯები და არაფინანსური აქტივების ზრდის საკასო შესრულების 16.3%, მათ შორის:</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lastRenderedPageBreak/>
        <w:t>საერთო</w:t>
      </w:r>
      <w:r w:rsidRPr="00913558">
        <w:rPr>
          <w:rFonts w:ascii="Sylfaen" w:hAnsi="Sylfaen"/>
          <w:color w:val="000000"/>
          <w:sz w:val="22"/>
          <w:szCs w:val="22"/>
        </w:rPr>
        <w:t xml:space="preserve"> </w:t>
      </w:r>
      <w:r w:rsidRPr="00913558">
        <w:rPr>
          <w:rFonts w:ascii="Sylfaen" w:hAnsi="Sylfaen" w:cs="Sylfaen"/>
          <w:color w:val="000000"/>
          <w:sz w:val="22"/>
          <w:szCs w:val="22"/>
        </w:rPr>
        <w:t>ეკონომიკური</w:t>
      </w:r>
      <w:r w:rsidRPr="00913558">
        <w:rPr>
          <w:rFonts w:ascii="Sylfaen" w:hAnsi="Sylfaen"/>
          <w:color w:val="000000"/>
          <w:sz w:val="22"/>
          <w:szCs w:val="22"/>
        </w:rPr>
        <w:t xml:space="preserve">, </w:t>
      </w:r>
      <w:r w:rsidRPr="00913558">
        <w:rPr>
          <w:rFonts w:ascii="Sylfaen" w:hAnsi="Sylfaen" w:cs="Sylfaen"/>
          <w:color w:val="000000"/>
          <w:sz w:val="22"/>
          <w:szCs w:val="22"/>
        </w:rPr>
        <w:t>კომერციული</w:t>
      </w:r>
      <w:r w:rsidRPr="00913558">
        <w:rPr>
          <w:rFonts w:ascii="Sylfaen" w:hAnsi="Sylfaen"/>
          <w:color w:val="000000"/>
          <w:sz w:val="22"/>
          <w:szCs w:val="22"/>
        </w:rPr>
        <w:t xml:space="preserve"> </w:t>
      </w:r>
      <w:r w:rsidRPr="00913558">
        <w:rPr>
          <w:rFonts w:ascii="Sylfaen" w:hAnsi="Sylfaen" w:cs="Sylfaen"/>
          <w:color w:val="000000"/>
          <w:sz w:val="22"/>
          <w:szCs w:val="22"/>
        </w:rPr>
        <w:t>და</w:t>
      </w:r>
      <w:r w:rsidRPr="00913558">
        <w:rPr>
          <w:rFonts w:ascii="Sylfaen" w:hAnsi="Sylfaen"/>
          <w:color w:val="000000"/>
          <w:sz w:val="22"/>
          <w:szCs w:val="22"/>
        </w:rPr>
        <w:t xml:space="preserve"> </w:t>
      </w:r>
      <w:r w:rsidRPr="00913558">
        <w:rPr>
          <w:rFonts w:ascii="Sylfaen" w:hAnsi="Sylfaen" w:cs="Sylfaen"/>
          <w:color w:val="000000"/>
          <w:sz w:val="22"/>
          <w:szCs w:val="22"/>
        </w:rPr>
        <w:t>შრომით</w:t>
      </w:r>
      <w:r w:rsidRPr="00913558">
        <w:rPr>
          <w:rFonts w:ascii="Sylfaen" w:hAnsi="Sylfaen"/>
          <w:color w:val="000000"/>
          <w:sz w:val="22"/>
          <w:szCs w:val="22"/>
        </w:rPr>
        <w:t xml:space="preserve"> </w:t>
      </w:r>
      <w:r w:rsidRPr="00913558">
        <w:rPr>
          <w:rFonts w:ascii="Sylfaen" w:hAnsi="Sylfaen" w:cs="Sylfaen"/>
          <w:color w:val="000000"/>
          <w:sz w:val="22"/>
          <w:szCs w:val="22"/>
        </w:rPr>
        <w:t>რესურსებთან</w:t>
      </w:r>
      <w:r w:rsidRPr="00913558">
        <w:rPr>
          <w:rFonts w:ascii="Sylfaen" w:hAnsi="Sylfaen"/>
          <w:color w:val="000000"/>
          <w:sz w:val="22"/>
          <w:szCs w:val="22"/>
        </w:rPr>
        <w:t xml:space="preserve"> </w:t>
      </w:r>
      <w:r w:rsidRPr="00913558">
        <w:rPr>
          <w:rFonts w:ascii="Sylfaen" w:hAnsi="Sylfaen" w:cs="Sylfaen"/>
          <w:color w:val="000000"/>
          <w:sz w:val="22"/>
          <w:szCs w:val="22"/>
        </w:rPr>
        <w:t>დაკავშირებული</w:t>
      </w:r>
      <w:r w:rsidRPr="00913558">
        <w:rPr>
          <w:rFonts w:ascii="Sylfaen" w:hAnsi="Sylfaen"/>
          <w:color w:val="000000"/>
          <w:sz w:val="22"/>
          <w:szCs w:val="22"/>
        </w:rPr>
        <w:t xml:space="preserve"> </w:t>
      </w:r>
      <w:r w:rsidRPr="00913558">
        <w:rPr>
          <w:rFonts w:ascii="Sylfaen" w:hAnsi="Sylfaen" w:cs="Sylfaen"/>
          <w:color w:val="000000"/>
          <w:sz w:val="22"/>
          <w:szCs w:val="22"/>
        </w:rPr>
        <w:t>საქმიანობის დაფინანსებამ შეადგინა 240 046.6 ათასი ლარი, ანუ წლიური გეგმის (436 672.7 ათასი ლარი) 55.0%;</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t>სოფლის მეურნეობის, სატყეო მეურნეობის, მეთევზეობისა და მონადირეობის დაფინანსებამ შეადგინა 415 446.0 ათასი ლარი, რაც წლიური გეგმის (589 250.5 ათასი ლარი) 70.5%-ს შეადგენს;</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t>სათბობზე და ენერგეტიკაზე გაწეულმა დაფინანსებამ შეადგინა 27 951.8</w:t>
      </w:r>
      <w:r w:rsidRPr="00913558">
        <w:rPr>
          <w:rFonts w:ascii="Sylfaen" w:hAnsi="Sylfaen" w:cs="Sylfaen"/>
          <w:color w:val="000000"/>
          <w:sz w:val="22"/>
          <w:szCs w:val="22"/>
          <w:lang w:val="ka-GE"/>
        </w:rPr>
        <w:t xml:space="preserve"> </w:t>
      </w:r>
      <w:r w:rsidRPr="00913558">
        <w:rPr>
          <w:rFonts w:ascii="Sylfaen" w:hAnsi="Sylfaen" w:cs="Sylfaen"/>
          <w:color w:val="000000"/>
          <w:sz w:val="22"/>
          <w:szCs w:val="22"/>
        </w:rPr>
        <w:t>ათასი ლარი, რაც წლიური გეგმის (44 900.0 ათასი ლარი) 62.3%-ს შეადგენს;</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t>სამთომომპოვებელ და გადამამუშავებელ მრეწველობაზე და მშენებლობაზე მიმართულ იქნა</w:t>
      </w:r>
      <w:r w:rsidRPr="00913558">
        <w:rPr>
          <w:rFonts w:ascii="Sylfaen" w:hAnsi="Sylfaen" w:cs="Sylfaen"/>
          <w:color w:val="000000"/>
          <w:sz w:val="22"/>
          <w:szCs w:val="22"/>
          <w:lang w:val="ka-GE"/>
        </w:rPr>
        <w:t xml:space="preserve">         </w:t>
      </w:r>
      <w:r w:rsidRPr="00913558">
        <w:rPr>
          <w:rFonts w:ascii="Sylfaen" w:hAnsi="Sylfaen" w:cs="Sylfaen"/>
          <w:color w:val="000000"/>
          <w:sz w:val="22"/>
          <w:szCs w:val="22"/>
        </w:rPr>
        <w:t xml:space="preserve"> 2 667.9 ათასი ლარი, ანუ წლიური გეგმის (3 900.0 ათასი ლარი) 68.4%;</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t>ტრანსპორტის დაფინანსებამ შეადგინა 1 578 866.6 ათასი ლარი, ანუ წლიური გეგმის</w:t>
      </w:r>
      <w:r w:rsidRPr="00913558">
        <w:rPr>
          <w:rFonts w:ascii="Sylfaen" w:hAnsi="Sylfaen" w:cs="Sylfaen"/>
          <w:color w:val="000000"/>
          <w:sz w:val="22"/>
          <w:szCs w:val="22"/>
          <w:lang w:val="ka-GE"/>
        </w:rPr>
        <w:t xml:space="preserve"> </w:t>
      </w:r>
      <w:r w:rsidRPr="00913558">
        <w:rPr>
          <w:rFonts w:ascii="Sylfaen" w:hAnsi="Sylfaen" w:cs="Sylfaen"/>
          <w:color w:val="000000"/>
          <w:sz w:val="22"/>
          <w:szCs w:val="22"/>
        </w:rPr>
        <w:t>(2 049 002.8 ათასი ლარი) 77.1%</w:t>
      </w:r>
      <w:r w:rsidRPr="00913558">
        <w:rPr>
          <w:rFonts w:ascii="Sylfaen" w:hAnsi="Sylfaen" w:cs="Sylfaen"/>
          <w:color w:val="000000"/>
          <w:sz w:val="22"/>
          <w:szCs w:val="22"/>
          <w:lang w:val="ka-GE"/>
        </w:rPr>
        <w:t>;</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13558">
        <w:rPr>
          <w:rFonts w:ascii="Sylfaen" w:hAnsi="Sylfaen" w:cs="Sylfaen"/>
          <w:color w:val="000000"/>
          <w:sz w:val="22"/>
          <w:szCs w:val="22"/>
        </w:rPr>
        <w:t>ეკონომიკის სხვა დარგების დაფინანსებამ შეადგინა 412 391.4</w:t>
      </w:r>
      <w:r w:rsidRPr="00913558">
        <w:rPr>
          <w:rFonts w:ascii="Sylfaen" w:hAnsi="Sylfaen" w:cs="Sylfaen"/>
          <w:color w:val="000000"/>
          <w:sz w:val="22"/>
          <w:szCs w:val="22"/>
          <w:lang w:val="ka-GE"/>
        </w:rPr>
        <w:t xml:space="preserve"> </w:t>
      </w:r>
      <w:r w:rsidRPr="00913558">
        <w:rPr>
          <w:rFonts w:ascii="Sylfaen" w:hAnsi="Sylfaen" w:cs="Sylfaen"/>
          <w:color w:val="000000"/>
          <w:sz w:val="22"/>
          <w:szCs w:val="22"/>
        </w:rPr>
        <w:t>ათასი ლარი, ანუ წლიური გეგმის (510 001.8 ათასი ლარი) 80.9%;</w:t>
      </w:r>
    </w:p>
    <w:p w:rsidR="002E2151" w:rsidRPr="00913558"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913558">
        <w:rPr>
          <w:rFonts w:ascii="Sylfaen" w:hAnsi="Sylfaen" w:cs="Sylfaen"/>
          <w:color w:val="000000"/>
          <w:sz w:val="22"/>
          <w:szCs w:val="22"/>
        </w:rPr>
        <w:t>ეკონომიკური</w:t>
      </w:r>
      <w:proofErr w:type="gramEnd"/>
      <w:r w:rsidRPr="00913558">
        <w:rPr>
          <w:rFonts w:ascii="Sylfaen" w:hAnsi="Sylfaen" w:cs="Sylfaen"/>
          <w:color w:val="000000"/>
          <w:sz w:val="22"/>
          <w:szCs w:val="22"/>
        </w:rPr>
        <w:t xml:space="preserve"> საქმიანობის სფეროში სხვა არაკლასიფიცირებული ასიგნებების დაფინანსებამ შეადგინა 110 544.9</w:t>
      </w:r>
      <w:r w:rsidRPr="00913558">
        <w:rPr>
          <w:rFonts w:ascii="Sylfaen" w:hAnsi="Sylfaen" w:cs="Sylfaen"/>
          <w:color w:val="000000"/>
          <w:sz w:val="22"/>
          <w:szCs w:val="22"/>
          <w:lang w:val="ka-GE"/>
        </w:rPr>
        <w:t xml:space="preserve"> </w:t>
      </w:r>
      <w:r w:rsidRPr="00913558">
        <w:rPr>
          <w:rFonts w:ascii="Sylfaen" w:hAnsi="Sylfaen" w:cs="Sylfaen"/>
          <w:color w:val="000000"/>
          <w:sz w:val="22"/>
          <w:szCs w:val="22"/>
        </w:rPr>
        <w:t>ათასი ლარი, რაც წლიური გეგმის (194 494.7 ათასი ლარი) 56.8%-ს შეადგენს.</w:t>
      </w:r>
    </w:p>
    <w:p w:rsidR="002E2151" w:rsidRPr="0090761C"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90761C">
        <w:rPr>
          <w:rFonts w:ascii="Sylfaen" w:hAnsi="Sylfaen" w:cs="Sylfaen"/>
          <w:color w:val="000000"/>
          <w:sz w:val="22"/>
          <w:szCs w:val="22"/>
        </w:rPr>
        <w:t>გარემოს დაცვის სფეროს დასაფინანსებლად დაგეგმილ იქნა 190 134.5 ათასი ლარი, ხოლო საკასო შესრულებამ შეადგინა 119 980.2</w:t>
      </w:r>
      <w:r w:rsidRPr="0090761C">
        <w:rPr>
          <w:rFonts w:ascii="Sylfaen" w:hAnsi="Sylfaen" w:cs="Sylfaen"/>
          <w:color w:val="000000"/>
          <w:sz w:val="22"/>
          <w:szCs w:val="22"/>
          <w:lang w:val="ka-GE"/>
        </w:rPr>
        <w:t xml:space="preserve"> </w:t>
      </w:r>
      <w:r w:rsidRPr="0090761C">
        <w:rPr>
          <w:rFonts w:ascii="Sylfaen" w:hAnsi="Sylfaen" w:cs="Sylfaen"/>
          <w:color w:val="000000"/>
          <w:sz w:val="22"/>
          <w:szCs w:val="22"/>
        </w:rPr>
        <w:t>ათასი ლარი, ანუ წლიური გეგმიური მაჩვენებლის 63.1%, ხოლო სულ ხარჯები და არაფინანსური აქტივების ზრდის საკასო შესრულების - 0.7%, მათ შორის:</w:t>
      </w:r>
    </w:p>
    <w:p w:rsidR="002E2151" w:rsidRPr="0090761C"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0761C">
        <w:rPr>
          <w:rFonts w:ascii="Sylfaen" w:hAnsi="Sylfaen" w:cs="Sylfaen"/>
          <w:color w:val="000000"/>
          <w:sz w:val="22"/>
          <w:szCs w:val="22"/>
        </w:rPr>
        <w:t>ნარჩენების შეგროვების, გადამუშავებისა და განადგურების დაფინანსებამ შეადგინა 26 092.0</w:t>
      </w:r>
      <w:r w:rsidRPr="0090761C">
        <w:rPr>
          <w:rFonts w:ascii="Sylfaen" w:hAnsi="Sylfaen" w:cs="Sylfaen"/>
          <w:color w:val="000000"/>
          <w:sz w:val="22"/>
          <w:szCs w:val="22"/>
          <w:lang w:val="ka-GE"/>
        </w:rPr>
        <w:t xml:space="preserve"> </w:t>
      </w:r>
      <w:r w:rsidRPr="0090761C">
        <w:rPr>
          <w:rFonts w:ascii="Sylfaen" w:hAnsi="Sylfaen" w:cs="Sylfaen"/>
          <w:color w:val="000000"/>
          <w:sz w:val="22"/>
          <w:szCs w:val="22"/>
        </w:rPr>
        <w:t>ათასი ლარი, რაც წლიური გეგმის (39 500.0 ათასი ლარი) 66.1%-ს შეადგენს;</w:t>
      </w:r>
    </w:p>
    <w:p w:rsidR="002E2151" w:rsidRPr="0090761C"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0761C">
        <w:rPr>
          <w:rFonts w:ascii="Sylfaen" w:hAnsi="Sylfaen" w:cs="Sylfaen"/>
          <w:color w:val="000000"/>
          <w:sz w:val="22"/>
          <w:szCs w:val="22"/>
        </w:rPr>
        <w:t>ჩამდინარე წყლების მართვის დაფინანსებამ შეადგინა 595.8 ათასი ლარი, რაც წლიური გეგმის</w:t>
      </w:r>
      <w:r w:rsidRPr="0090761C">
        <w:rPr>
          <w:rFonts w:ascii="Sylfaen" w:hAnsi="Sylfaen" w:cs="Sylfaen"/>
          <w:color w:val="000000"/>
          <w:sz w:val="22"/>
          <w:szCs w:val="22"/>
          <w:lang w:val="ka-GE"/>
        </w:rPr>
        <w:t xml:space="preserve">   </w:t>
      </w:r>
      <w:r w:rsidRPr="0090761C">
        <w:rPr>
          <w:rFonts w:ascii="Sylfaen" w:hAnsi="Sylfaen" w:cs="Sylfaen"/>
          <w:color w:val="000000"/>
          <w:sz w:val="22"/>
          <w:szCs w:val="22"/>
        </w:rPr>
        <w:t xml:space="preserve"> (11 200.0 ათასი ლარი) 5.3%-ს შეადგენს;</w:t>
      </w:r>
    </w:p>
    <w:p w:rsidR="002E2151" w:rsidRPr="0090761C"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0761C">
        <w:rPr>
          <w:rFonts w:ascii="Sylfaen" w:hAnsi="Sylfaen" w:cs="Sylfaen"/>
          <w:color w:val="000000"/>
          <w:sz w:val="22"/>
          <w:szCs w:val="22"/>
        </w:rPr>
        <w:t>გარემოს დაბინძურების წინააღმდეგ ბრძოლის დაფინანსებამ შეადგინა 943.6</w:t>
      </w:r>
      <w:r w:rsidRPr="0090761C">
        <w:rPr>
          <w:rFonts w:ascii="Sylfaen" w:hAnsi="Sylfaen" w:cs="Sylfaen"/>
          <w:color w:val="000000"/>
          <w:sz w:val="22"/>
          <w:szCs w:val="22"/>
          <w:lang w:val="ka-GE"/>
        </w:rPr>
        <w:t xml:space="preserve"> </w:t>
      </w:r>
      <w:r w:rsidRPr="0090761C">
        <w:rPr>
          <w:rFonts w:ascii="Sylfaen" w:hAnsi="Sylfaen" w:cs="Sylfaen"/>
          <w:color w:val="000000"/>
          <w:sz w:val="22"/>
          <w:szCs w:val="22"/>
        </w:rPr>
        <w:t>ათასი ლარი, რაც წლიური გეგმის (1 510.0 ათასი ლარი) 62.5%-ს შეადგენს;</w:t>
      </w:r>
    </w:p>
    <w:p w:rsidR="002E2151" w:rsidRPr="0090761C"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90761C">
        <w:rPr>
          <w:rFonts w:ascii="Sylfaen" w:hAnsi="Sylfaen" w:cs="Sylfaen"/>
          <w:color w:val="000000"/>
          <w:sz w:val="22"/>
          <w:szCs w:val="22"/>
        </w:rPr>
        <w:t>ბიომრავალფეროვნებისა და ლანდშაფტების დაცვის დაფინანსებამ შეადგინა 36 625.2 ათასი ლარი, რაც წლიური გეგმის (59 133.0 ათასი ლარი) 61.9%-ს შეადგენს;</w:t>
      </w:r>
    </w:p>
    <w:p w:rsidR="002E2151" w:rsidRPr="0090761C"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90761C">
        <w:rPr>
          <w:rFonts w:ascii="Sylfaen" w:hAnsi="Sylfaen" w:cs="Sylfaen"/>
          <w:color w:val="000000"/>
          <w:sz w:val="22"/>
          <w:szCs w:val="22"/>
        </w:rPr>
        <w:t>გარემოს</w:t>
      </w:r>
      <w:proofErr w:type="gramEnd"/>
      <w:r w:rsidRPr="0090761C">
        <w:rPr>
          <w:rFonts w:ascii="Sylfaen" w:hAnsi="Sylfaen" w:cs="Sylfaen"/>
          <w:color w:val="000000"/>
          <w:sz w:val="22"/>
          <w:szCs w:val="22"/>
        </w:rPr>
        <w:t xml:space="preserve"> დაცვის სფეროში სხვა არაკლასიფიცირებული საქმიანობის დაფინანსებამ შეადგინა</w:t>
      </w:r>
      <w:r w:rsidRPr="0090761C">
        <w:rPr>
          <w:rFonts w:ascii="Sylfaen" w:hAnsi="Sylfaen" w:cs="Sylfaen"/>
          <w:color w:val="000000"/>
          <w:sz w:val="22"/>
          <w:szCs w:val="22"/>
          <w:lang w:val="ka-GE"/>
        </w:rPr>
        <w:t xml:space="preserve">      </w:t>
      </w:r>
      <w:r w:rsidRPr="0090761C">
        <w:rPr>
          <w:rFonts w:ascii="Sylfaen" w:hAnsi="Sylfaen" w:cs="Sylfaen"/>
          <w:color w:val="000000"/>
          <w:sz w:val="22"/>
          <w:szCs w:val="22"/>
        </w:rPr>
        <w:t xml:space="preserve"> 55 723.6 ათასი ლარი, რაც წლიური გეგმის (78 791.5 ათასი ლარი) 70.7%-ს შეადგენს.</w:t>
      </w:r>
    </w:p>
    <w:p w:rsidR="002E2151" w:rsidRPr="000C492D"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0C492D">
        <w:rPr>
          <w:rFonts w:ascii="Sylfaen" w:hAnsi="Sylfaen" w:cs="Sylfaen"/>
          <w:color w:val="000000"/>
          <w:sz w:val="22"/>
          <w:szCs w:val="22"/>
        </w:rPr>
        <w:t>საბინაო-კომუნალური მეურნეობის სფეროს დასაფინანსებლად დაგეგმილი იყო 453 400.0</w:t>
      </w:r>
      <w:r w:rsidRPr="000C492D">
        <w:rPr>
          <w:rFonts w:ascii="Sylfaen" w:hAnsi="Sylfaen" w:cs="Sylfaen"/>
          <w:color w:val="000000"/>
          <w:sz w:val="22"/>
          <w:szCs w:val="22"/>
          <w:lang w:val="ka-GE"/>
        </w:rPr>
        <w:t xml:space="preserve"> </w:t>
      </w:r>
      <w:r w:rsidRPr="000C492D">
        <w:rPr>
          <w:rFonts w:ascii="Sylfaen" w:hAnsi="Sylfaen" w:cs="Sylfaen"/>
          <w:color w:val="000000"/>
          <w:sz w:val="22"/>
          <w:szCs w:val="22"/>
        </w:rPr>
        <w:t>ათასი ლარი, საკასო შესრულებამ შეადგინა 328 525.8 ათასი ლარი, ანუ წლიური გეგმიური მაჩვენებლის 72.5%, ხოლო სულ ხარჯები და არაფინანსური აქტივების ზრდის საკასო შესრულების - 1.9%, მათ შორის:</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0C492D">
        <w:rPr>
          <w:rFonts w:ascii="Sylfaen" w:hAnsi="Sylfaen" w:cs="Sylfaen"/>
          <w:color w:val="000000"/>
          <w:sz w:val="22"/>
          <w:szCs w:val="22"/>
        </w:rPr>
        <w:t xml:space="preserve">კომუნალური მეურნეობის განვითარების </w:t>
      </w:r>
      <w:r w:rsidRPr="000C492D">
        <w:rPr>
          <w:rFonts w:ascii="Sylfaen" w:hAnsi="Sylfaen" w:cs="Sylfaen"/>
          <w:color w:val="000000"/>
          <w:sz w:val="22"/>
          <w:szCs w:val="22"/>
          <w:lang w:val="ka-GE"/>
        </w:rPr>
        <w:t>დაფინანსებამ შეადგინა 746.1 ათასი ლარი, რაც წლიური გეგმის (2</w:t>
      </w:r>
      <w:r w:rsidRPr="000C492D">
        <w:rPr>
          <w:rFonts w:ascii="Sylfaen" w:hAnsi="Sylfaen" w:cs="Sylfaen"/>
          <w:color w:val="000000"/>
          <w:sz w:val="22"/>
          <w:szCs w:val="22"/>
        </w:rPr>
        <w:t xml:space="preserve"> </w:t>
      </w:r>
      <w:r w:rsidRPr="000C492D">
        <w:rPr>
          <w:rFonts w:ascii="Sylfaen" w:hAnsi="Sylfaen" w:cs="Sylfaen"/>
          <w:color w:val="000000"/>
          <w:sz w:val="22"/>
          <w:szCs w:val="22"/>
          <w:lang w:val="ka-GE"/>
        </w:rPr>
        <w:t>000.0</w:t>
      </w:r>
      <w:r w:rsidRPr="000C492D">
        <w:rPr>
          <w:rFonts w:ascii="Sylfaen" w:hAnsi="Sylfaen" w:cs="Sylfaen"/>
          <w:color w:val="000000"/>
          <w:sz w:val="22"/>
          <w:szCs w:val="22"/>
        </w:rPr>
        <w:t xml:space="preserve"> </w:t>
      </w:r>
      <w:r w:rsidRPr="000C492D">
        <w:rPr>
          <w:rFonts w:ascii="Sylfaen" w:hAnsi="Sylfaen" w:cs="Sylfaen"/>
          <w:color w:val="000000"/>
          <w:sz w:val="22"/>
          <w:szCs w:val="22"/>
          <w:lang w:val="ka-GE"/>
        </w:rPr>
        <w:t>ათასი ლარი) 37.3%-ს შეადგენს;</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0C492D">
        <w:rPr>
          <w:rFonts w:ascii="Sylfaen" w:hAnsi="Sylfaen" w:cs="Sylfaen"/>
          <w:color w:val="000000"/>
          <w:sz w:val="22"/>
          <w:szCs w:val="22"/>
        </w:rPr>
        <w:t>წყალმომარაგების</w:t>
      </w:r>
      <w:proofErr w:type="gramEnd"/>
      <w:r w:rsidRPr="000C492D">
        <w:rPr>
          <w:rFonts w:ascii="Sylfaen" w:hAnsi="Sylfaen" w:cs="Sylfaen"/>
          <w:color w:val="000000"/>
          <w:sz w:val="22"/>
          <w:szCs w:val="22"/>
        </w:rPr>
        <w:t xml:space="preserve"> დაფინანსებამ შეადგინა 327 779.7 ათასი ლარი, რაც წლიური გეგმის (451 400.0 ათასი ლარი) 72.6%-ს შეადგენს.</w:t>
      </w:r>
    </w:p>
    <w:p w:rsidR="002E2151" w:rsidRPr="000C492D"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0C492D">
        <w:rPr>
          <w:rFonts w:ascii="Sylfaen" w:hAnsi="Sylfaen" w:cs="Sylfaen"/>
          <w:color w:val="000000"/>
          <w:sz w:val="22"/>
          <w:szCs w:val="22"/>
        </w:rPr>
        <w:t>ჯანმრთელობის დაცვის სფეროს დასაფინანსებლად გეგმა განისაზღვრა 1 768 383.5 ათასი ლარით, საკასო შესრულებამ შეადგინა 1 429 619.0 ათასი ლარი, ანუ წლიური გეგმიური მაჩვენებელის 80.8%, ხოლო სულ ხარჯები და არაფინანსური აქტივების ზრდის საკასო შესრულების - 8.3%, მათ შორის:</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0C492D">
        <w:rPr>
          <w:rFonts w:ascii="Sylfaen" w:hAnsi="Sylfaen" w:cs="Sylfaen"/>
          <w:color w:val="000000"/>
          <w:sz w:val="22"/>
          <w:szCs w:val="22"/>
        </w:rPr>
        <w:t>სამედიცინო პროდუქციის, მოწყობილობების და აპარატების დაფინანსებამ შეადგინა 1 851.6 ათასი ლარი, ანუ წლიური გეგმის (3 750.0 ათასი ლარი) 49.4%;</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0C492D">
        <w:rPr>
          <w:rFonts w:ascii="Sylfaen" w:hAnsi="Sylfaen" w:cs="Sylfaen"/>
          <w:color w:val="000000"/>
          <w:sz w:val="22"/>
          <w:szCs w:val="22"/>
        </w:rPr>
        <w:t>ამბულატორიული მომსახურების დაფინანსებამ შეადგინა 1 021 462.7 ათასი ლარი, რაც წლიური გეგმის (1 136 663.8 ათასი ლარი) 89.9%-ს შეადგენს;</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0C492D">
        <w:rPr>
          <w:rFonts w:ascii="Sylfaen" w:hAnsi="Sylfaen" w:cs="Sylfaen"/>
          <w:color w:val="000000"/>
          <w:sz w:val="22"/>
          <w:szCs w:val="22"/>
        </w:rPr>
        <w:t>საავადმყოფოების მომსახურების დაფინანსებამ შეადგინა 243 797.4 ათასი ლარი, ანუ წლიური გეგმის (362 655.0 ათასი ლარი) 67.2%;</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0C492D">
        <w:rPr>
          <w:rFonts w:ascii="Sylfaen" w:hAnsi="Sylfaen" w:cs="Sylfaen"/>
          <w:color w:val="000000"/>
          <w:sz w:val="22"/>
          <w:szCs w:val="22"/>
        </w:rPr>
        <w:lastRenderedPageBreak/>
        <w:t>საზოგადოებრივი ჯანდაცვის მომსახურების დაფინანსებამ შეადგინა 86 699.9 ათასი ლარი, რაც წლიური გეგმის (124 788.4 ათასი ლარი) 69.5%-ს შეადგენს;</w:t>
      </w:r>
    </w:p>
    <w:p w:rsidR="002E2151" w:rsidRPr="000C492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0C492D">
        <w:rPr>
          <w:rFonts w:ascii="Sylfaen" w:hAnsi="Sylfaen" w:cs="Sylfaen"/>
          <w:color w:val="000000"/>
          <w:sz w:val="22"/>
          <w:szCs w:val="22"/>
        </w:rPr>
        <w:t>ჯანმრთელობის</w:t>
      </w:r>
      <w:proofErr w:type="gramEnd"/>
      <w:r w:rsidRPr="000C492D">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75 807.4 ათასი ლარი, რაც წლიური გეგმის (140 526.3 ათასი ლარი) 53.9%-ს შეადგენს.</w:t>
      </w:r>
    </w:p>
    <w:p w:rsidR="002E2151" w:rsidRPr="00EF3CDD"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EF3CDD">
        <w:rPr>
          <w:rFonts w:ascii="Sylfaen" w:hAnsi="Sylfaen" w:cs="Sylfaen"/>
          <w:color w:val="000000"/>
          <w:sz w:val="22"/>
          <w:szCs w:val="22"/>
        </w:rPr>
        <w:t>დასვენების, კულტურის და რელიგიის სფეროს დასაფინანსებლად განსაზღვრული იყო 530 951.4 ათასი ლარი, საკასო შესრულებამ შეადგინა 402 184.1 ათასი ლარი, ანუ წლიური გეგმიური მაჩვენებელის 75.7%, ხოლო სულ ხარჯები და არაფინანსური აქტივების ზრდის საკასო შესრულების - 2.3%, მათ შორის:</w:t>
      </w:r>
    </w:p>
    <w:p w:rsidR="002E2151" w:rsidRPr="00EF3CD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F3CDD">
        <w:rPr>
          <w:rFonts w:ascii="Sylfaen" w:hAnsi="Sylfaen" w:cs="Sylfaen"/>
          <w:color w:val="000000"/>
          <w:sz w:val="22"/>
          <w:szCs w:val="22"/>
        </w:rPr>
        <w:t>დასვენებისა და სპორტის სფეროში მომსახურების დაფინანსებამ შეადგინა 171 407.0 ათასი ლარი, ანუ წლიური გეგმის (206 051.9 ათასი ლარი) 83.2%;</w:t>
      </w:r>
    </w:p>
    <w:p w:rsidR="002E2151" w:rsidRPr="00EF3CD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F3CDD">
        <w:rPr>
          <w:rFonts w:ascii="Sylfaen" w:hAnsi="Sylfaen" w:cs="Sylfaen"/>
          <w:color w:val="000000"/>
          <w:sz w:val="22"/>
          <w:szCs w:val="22"/>
        </w:rPr>
        <w:t>კულტურის სფეროში მომსახურების დაფინანსებამ შეადგინა 105 024.7 ათასი ლარი, რაც წლიური გეგმის (149 834.9 ათასი ლარი) 70.1%-ს შეადგენს;</w:t>
      </w:r>
    </w:p>
    <w:p w:rsidR="002E2151" w:rsidRPr="00EF3CD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F3CDD">
        <w:rPr>
          <w:rFonts w:ascii="Sylfaen" w:hAnsi="Sylfaen" w:cs="Sylfaen"/>
          <w:color w:val="000000"/>
          <w:sz w:val="22"/>
          <w:szCs w:val="22"/>
        </w:rPr>
        <w:t>ტელე-რადიო მაუწყებლობის და საგამომცემლო საქმიანობის დაფინანსებამ შეადგინა 76 642.3 ათასი ლარი, რაც წლიური გეგმის (102 190.0 ათასი ლარი) 75.0%-ს შეადგენს;</w:t>
      </w:r>
    </w:p>
    <w:p w:rsidR="002E2151" w:rsidRPr="00EF3CD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F3CDD">
        <w:rPr>
          <w:rFonts w:ascii="Sylfaen" w:hAnsi="Sylfaen" w:cs="Sylfaen"/>
          <w:color w:val="000000"/>
          <w:sz w:val="22"/>
          <w:szCs w:val="22"/>
        </w:rPr>
        <w:t>რელიგიური და სხვა სახის საზოგადოებრივი საქმიანობის დაფინანსებამ შეადგინა 817.7 ათასი ლარი, რაც წლიური გეგმის (1 032.0 ათასი ლარი) 79.2%-ს შეადგენს;</w:t>
      </w:r>
    </w:p>
    <w:p w:rsidR="002E2151" w:rsidRPr="00EF3CDD"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EF3CDD">
        <w:rPr>
          <w:rFonts w:ascii="Sylfaen" w:hAnsi="Sylfaen" w:cs="Sylfaen"/>
          <w:color w:val="000000"/>
          <w:sz w:val="22"/>
          <w:szCs w:val="22"/>
        </w:rPr>
        <w:t>დასვენების</w:t>
      </w:r>
      <w:proofErr w:type="gramEnd"/>
      <w:r w:rsidRPr="00EF3CDD">
        <w:rPr>
          <w:rFonts w:ascii="Sylfaen" w:hAnsi="Sylfaen" w:cs="Sylfaen"/>
          <w:color w:val="000000"/>
          <w:sz w:val="22"/>
          <w:szCs w:val="22"/>
        </w:rPr>
        <w:t>,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48 292.4 ათასი ლარი, რაც წლიური გეგმის (71 842.6 ათასი ლარი) 67.2%-ს შეადგენს.</w:t>
      </w:r>
    </w:p>
    <w:p w:rsidR="002E2151" w:rsidRPr="00E01204"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E01204">
        <w:rPr>
          <w:rFonts w:ascii="Sylfaen" w:hAnsi="Sylfaen" w:cs="Sylfaen"/>
          <w:color w:val="000000"/>
          <w:sz w:val="22"/>
          <w:szCs w:val="22"/>
        </w:rPr>
        <w:t>განათლების სფეროს დასაფინანსებლად გეგმა განსაზღვრული იყო 2 924 980.8 ათასი ლარი, საკასო შესრულებამ კი შეადგინა 2 074 296.1 ათასი ლარი, ანუ წლიური გეგმიური მაჩვენებლის 70.9%, ხოლო სულ ხარჯები და არაფინანსური აქტივების ზრდის საკასო შესრულების - 12.1%, მათ შორის: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სკოლამდელი აღზრდის დაფინანსებამ შეადგინა 138 020.2 ათასი ლარი, რაც წლიური გეგმის</w:t>
      </w:r>
      <w:r w:rsidRPr="00E01204">
        <w:rPr>
          <w:rFonts w:ascii="Sylfaen" w:hAnsi="Sylfaen" w:cs="Sylfaen"/>
          <w:color w:val="000000"/>
          <w:sz w:val="22"/>
          <w:szCs w:val="22"/>
          <w:lang w:val="ka-GE"/>
        </w:rPr>
        <w:t xml:space="preserve">      </w:t>
      </w:r>
      <w:r w:rsidRPr="00E01204">
        <w:rPr>
          <w:rFonts w:ascii="Sylfaen" w:hAnsi="Sylfaen" w:cs="Sylfaen"/>
          <w:color w:val="000000"/>
          <w:sz w:val="22"/>
          <w:szCs w:val="22"/>
        </w:rPr>
        <w:t xml:space="preserve"> (225 585.0 ათასი ლარი) 61.2%-ს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ზოგადი განათლების დაფინანსებამ შეადგინა 1 176 291.9 ათასი ლარი, რაც წლიური გეგმის</w:t>
      </w:r>
      <w:r w:rsidRPr="00E01204">
        <w:rPr>
          <w:rFonts w:ascii="Sylfaen" w:hAnsi="Sylfaen" w:cs="Sylfaen"/>
          <w:color w:val="000000"/>
          <w:sz w:val="22"/>
          <w:szCs w:val="22"/>
          <w:lang w:val="ka-GE"/>
        </w:rPr>
        <w:t xml:space="preserve">               </w:t>
      </w:r>
      <w:r w:rsidRPr="00E01204">
        <w:rPr>
          <w:rFonts w:ascii="Sylfaen" w:hAnsi="Sylfaen" w:cs="Sylfaen"/>
          <w:color w:val="000000"/>
          <w:sz w:val="22"/>
          <w:szCs w:val="22"/>
        </w:rPr>
        <w:t xml:space="preserve"> (1 584 365.0 ათასი ლარი) 74.2%-ს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პროფესიული განათლების დაფინანსებამ შეადგინა 96 660.3 ათასი ლარი, ანუ წლიური გეგმის (118 738.6 ათასი ლარი) 81.4%;</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უმაღლესი განათლების დაფინანსებამ შეადგინა 133 688.0 ათასი ლარი, რაც წლიური გეგმის</w:t>
      </w:r>
      <w:r w:rsidRPr="00E01204">
        <w:rPr>
          <w:rFonts w:ascii="Sylfaen" w:hAnsi="Sylfaen" w:cs="Sylfaen"/>
          <w:color w:val="000000"/>
          <w:sz w:val="22"/>
          <w:szCs w:val="22"/>
          <w:lang w:val="ka-GE"/>
        </w:rPr>
        <w:t xml:space="preserve">      </w:t>
      </w:r>
      <w:r w:rsidRPr="00E01204">
        <w:rPr>
          <w:rFonts w:ascii="Sylfaen" w:hAnsi="Sylfaen" w:cs="Sylfaen"/>
          <w:color w:val="000000"/>
          <w:sz w:val="22"/>
          <w:szCs w:val="22"/>
        </w:rPr>
        <w:t>(165 784.6 ათასი ლარი) 80.6%-ს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უმაღლესის შემდგომი განათლების დაფინანსებამ შეადგინა 1 321.1 ათასი ლარი, რაც წლიური გეგმის (300.0 ათასი ლარი) 440.4%-ს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განათლების სფეროს დამხმარე მომსახურების დაფინანსებამ შეადგინა 369 508.8 ათასი ლარი, რაც წლიური გეგმის (566 615.7 ათასი ლარი) 65.2%-ს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განათლების სფეროში გამოყენებითი კვლევების დაფინანსებამ შეადგინა 57 029.8 ათასი ლარი, რაც წლიური გეგმის (74 881.1 ათასი ლარი) 76.2%-ს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E01204">
        <w:rPr>
          <w:rFonts w:ascii="Sylfaen" w:hAnsi="Sylfaen" w:cs="Sylfaen"/>
          <w:color w:val="000000"/>
          <w:sz w:val="22"/>
          <w:szCs w:val="22"/>
        </w:rPr>
        <w:t>განათლების</w:t>
      </w:r>
      <w:proofErr w:type="gramEnd"/>
      <w:r w:rsidRPr="00E01204">
        <w:rPr>
          <w:rFonts w:ascii="Sylfaen" w:hAnsi="Sylfaen" w:cs="Sylfaen"/>
          <w:color w:val="000000"/>
          <w:sz w:val="22"/>
          <w:szCs w:val="22"/>
        </w:rPr>
        <w:t xml:space="preserve"> სფეროში სხვა არაკლასიფიცირებული საქმიანობის ასიგნებების დაფინანსებამ შეადგინა 101 776.0 ათასი ლარი, რაც წლიური გეგმის (188 710.8 ათასი ლარი) 53.9%-ს შეადგენს.</w:t>
      </w:r>
    </w:p>
    <w:p w:rsidR="002E2151" w:rsidRPr="00E01204" w:rsidRDefault="002E2151" w:rsidP="00855C96">
      <w:pPr>
        <w:pStyle w:val="NormalWeb"/>
        <w:numPr>
          <w:ilvl w:val="0"/>
          <w:numId w:val="31"/>
        </w:numPr>
        <w:spacing w:after="0" w:afterAutospacing="0"/>
        <w:ind w:left="284" w:hanging="284"/>
        <w:jc w:val="both"/>
        <w:rPr>
          <w:rFonts w:ascii="Sylfaen" w:hAnsi="Sylfaen" w:cs="Sylfaen"/>
          <w:color w:val="000000"/>
          <w:sz w:val="22"/>
          <w:szCs w:val="22"/>
        </w:rPr>
      </w:pPr>
      <w:r w:rsidRPr="00E01204">
        <w:rPr>
          <w:rFonts w:ascii="Sylfaen" w:hAnsi="Sylfaen" w:cs="Sylfaen"/>
          <w:color w:val="000000"/>
          <w:sz w:val="22"/>
          <w:szCs w:val="22"/>
        </w:rPr>
        <w:t>სოციალური დაცვის სფეროს დასაფინანსებლად გეგმა განსაზღვრული იყო 6 445 508.4 ათასი ლარი, საკასო შესრულებამ შეადგინა 4 746 636.0 ათასი ლარი, ანუ წლიური გეგმიური მაჩვენებლის 73.6%, ხოლო სულ ხარჯები და არაფინანსური აქტივების ზრდის საკასო შესრულების - 27.7%, მათ შორის: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ავადმყოფთა და შეზღუდული შესაძლებლობების მქონე პირთა სოციალური დაცვის დაფინანსებამ შეადგინა 21 421.9 ათასი ლარი, ანუ წლიური გეგმის (28 557.0 ათასი ლარი) 75.0%;</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lastRenderedPageBreak/>
        <w:t>ხანდაზმულთა სოციალური დაცვის დაფინანსებამ შეადგინა 3 012 605.8 ათასი ლარი, რაც წლიური გეგმის (4 002 261.0 ათასი ლარი) 75.3%-ს შეადგენს;</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ოჯახებისა და ბავშვების სოციალური დაცვის დაფინანსებამ შეადგინა 1 151 267.8 ათასი ლარი, ანუ წლიური გეგმის (1 522 713.0 ათასი ლარი) 75.6%;</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საცხოვრებლით უზრუნველყოფის დაფინანსებამ შეადგინა 25 036.7 ათასი ლარი, ანუ წლიური გეგმის (55 710.0 ათასი ლარი) 44.9%;</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E01204">
        <w:rPr>
          <w:rFonts w:ascii="Sylfaen" w:hAnsi="Sylfaen" w:cs="Sylfaen"/>
          <w:color w:val="000000"/>
          <w:sz w:val="22"/>
          <w:szCs w:val="22"/>
        </w:rPr>
        <w:t>სოციალური გაუცხოების საკითხების, რომლებიც არ ექვემდებარება კლასიფიცირებას, დაფინანსებამ შეადგინა 147 514.5 ათასი ლარი, ანუ წლიური გეგმის (271 130.0 ათასი ლარი) 54.4%;</w:t>
      </w:r>
    </w:p>
    <w:p w:rsidR="002E2151" w:rsidRPr="00E01204" w:rsidRDefault="002E2151" w:rsidP="00855C96">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E01204">
        <w:rPr>
          <w:rFonts w:ascii="Sylfaen" w:hAnsi="Sylfaen" w:cs="Sylfaen"/>
          <w:color w:val="000000"/>
          <w:sz w:val="22"/>
          <w:szCs w:val="22"/>
        </w:rPr>
        <w:t>სოციალური</w:t>
      </w:r>
      <w:proofErr w:type="gramEnd"/>
      <w:r w:rsidRPr="00E01204">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388 789.4 ათასი ლარი, რაც წლიური გეგმის (565 137.4 ათასი ლარი) 68.8%-ს შეადგენს.</w:t>
      </w:r>
    </w:p>
    <w:p w:rsidR="00AF76BA" w:rsidRPr="00344E1A" w:rsidRDefault="00AF76BA" w:rsidP="00855C96">
      <w:pPr>
        <w:tabs>
          <w:tab w:val="left" w:pos="0"/>
        </w:tabs>
        <w:spacing w:after="0" w:line="240" w:lineRule="auto"/>
        <w:ind w:right="173" w:firstLine="720"/>
        <w:jc w:val="right"/>
        <w:rPr>
          <w:rFonts w:ascii="Sylfaen" w:hAnsi="Sylfaen" w:cs="Sylfaen"/>
          <w:b/>
          <w:noProof/>
          <w:color w:val="000000"/>
          <w:sz w:val="18"/>
          <w:szCs w:val="18"/>
        </w:rPr>
      </w:pPr>
    </w:p>
    <w:p w:rsidR="006B6EA6" w:rsidRPr="00344E1A"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6B6EA6" w:rsidRPr="00344E1A"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344E1A">
        <w:rPr>
          <w:rFonts w:ascii="Sylfaen" w:hAnsi="Sylfaen" w:cs="Sylfaen"/>
          <w:b/>
          <w:noProof/>
          <w:color w:val="000000"/>
          <w:sz w:val="18"/>
          <w:szCs w:val="18"/>
          <w:lang w:val="ka-GE"/>
        </w:rPr>
        <w:t>20</w:t>
      </w:r>
      <w:r w:rsidRPr="00344E1A">
        <w:rPr>
          <w:rFonts w:ascii="Sylfaen" w:hAnsi="Sylfaen" w:cs="Sylfaen"/>
          <w:b/>
          <w:noProof/>
          <w:color w:val="000000"/>
          <w:sz w:val="18"/>
          <w:szCs w:val="18"/>
        </w:rPr>
        <w:t xml:space="preserve">24 </w:t>
      </w:r>
      <w:r w:rsidRPr="00344E1A">
        <w:rPr>
          <w:rFonts w:ascii="Sylfaen" w:hAnsi="Sylfaen" w:cs="Sylfaen"/>
          <w:b/>
          <w:noProof/>
          <w:color w:val="000000"/>
          <w:sz w:val="18"/>
          <w:szCs w:val="18"/>
          <w:lang w:val="ka-GE"/>
        </w:rPr>
        <w:t xml:space="preserve">წლის სახელმწიფო ბიუჯეტის </w:t>
      </w:r>
      <w:r w:rsidR="00344E1A" w:rsidRPr="00344E1A">
        <w:rPr>
          <w:rFonts w:ascii="Sylfaen" w:hAnsi="Sylfaen" w:cs="Sylfaen"/>
          <w:b/>
          <w:noProof/>
          <w:color w:val="000000"/>
          <w:sz w:val="18"/>
          <w:szCs w:val="18"/>
        </w:rPr>
        <w:t>9</w:t>
      </w:r>
      <w:r w:rsidRPr="00344E1A">
        <w:rPr>
          <w:rFonts w:ascii="Sylfaen" w:hAnsi="Sylfaen" w:cs="Sylfaen"/>
          <w:b/>
          <w:noProof/>
          <w:color w:val="000000"/>
          <w:sz w:val="18"/>
          <w:szCs w:val="18"/>
          <w:lang w:val="ka-GE"/>
        </w:rPr>
        <w:t xml:space="preserve"> თვის</w:t>
      </w:r>
    </w:p>
    <w:p w:rsidR="006B6EA6" w:rsidRPr="00344E1A"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344E1A">
        <w:rPr>
          <w:rFonts w:ascii="Sylfaen" w:hAnsi="Sylfaen" w:cs="Sylfaen"/>
          <w:b/>
          <w:noProof/>
          <w:color w:val="000000"/>
          <w:sz w:val="18"/>
          <w:szCs w:val="18"/>
          <w:lang w:val="ka-GE"/>
        </w:rPr>
        <w:t xml:space="preserve"> </w:t>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r>
      <w:r w:rsidRPr="00344E1A">
        <w:rPr>
          <w:rFonts w:ascii="Sylfaen" w:hAnsi="Sylfaen" w:cs="Sylfaen"/>
          <w:b/>
          <w:noProof/>
          <w:color w:val="000000"/>
          <w:sz w:val="18"/>
          <w:szCs w:val="18"/>
          <w:lang w:val="ka-GE"/>
        </w:rPr>
        <w:tab/>
        <w:t>დაფინანსების სტრუქტურა ფუნქციონალურ ჭრილში</w:t>
      </w:r>
    </w:p>
    <w:p w:rsidR="00344E1A" w:rsidRDefault="00344E1A"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Pr="00E527F8" w:rsidRDefault="00344E1A"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A44298" w:rsidRDefault="00D441A4" w:rsidP="00855C96">
      <w:pPr>
        <w:pStyle w:val="BodyText"/>
        <w:tabs>
          <w:tab w:val="left" w:pos="0"/>
          <w:tab w:val="left" w:pos="900"/>
          <w:tab w:val="left" w:pos="1620"/>
        </w:tabs>
        <w:ind w:right="173"/>
        <w:jc w:val="center"/>
        <w:rPr>
          <w:rFonts w:ascii="Sylfaen" w:hAnsi="Sylfaen" w:cs="Sylfaen"/>
          <w:b/>
          <w:noProof/>
          <w:sz w:val="22"/>
          <w:szCs w:val="22"/>
          <w:lang w:val="ka-GE"/>
        </w:rPr>
      </w:pPr>
      <w:r>
        <w:rPr>
          <w:noProof/>
        </w:rPr>
        <w:drawing>
          <wp:inline distT="0" distB="0" distL="0" distR="0" wp14:anchorId="2F2AD995" wp14:editId="19EA0358">
            <wp:extent cx="6572250" cy="4305300"/>
            <wp:effectExtent l="0" t="0" r="0" b="0"/>
            <wp:docPr id="13" name="Chart 13">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C5E" w:rsidRPr="002F28AD" w:rsidRDefault="008B4C5E" w:rsidP="00855C96">
      <w:pPr>
        <w:pStyle w:val="BodyText"/>
        <w:tabs>
          <w:tab w:val="left" w:pos="0"/>
          <w:tab w:val="left" w:pos="900"/>
          <w:tab w:val="left" w:pos="1620"/>
        </w:tabs>
        <w:ind w:right="173"/>
        <w:jc w:val="center"/>
        <w:rPr>
          <w:rFonts w:ascii="Sylfaen" w:hAnsi="Sylfaen"/>
          <w:b/>
          <w:noProof/>
          <w:sz w:val="22"/>
          <w:szCs w:val="22"/>
          <w:lang w:val="ka-GE"/>
        </w:rPr>
      </w:pPr>
      <w:r w:rsidRPr="002F28AD">
        <w:rPr>
          <w:rFonts w:ascii="Sylfaen" w:hAnsi="Sylfaen" w:cs="Sylfaen"/>
          <w:b/>
          <w:noProof/>
          <w:sz w:val="22"/>
          <w:szCs w:val="22"/>
          <w:lang w:val="ka-GE"/>
        </w:rPr>
        <w:t>საქართველოს</w:t>
      </w:r>
      <w:r w:rsidRPr="002F28AD">
        <w:rPr>
          <w:rFonts w:ascii="Sylfaen" w:hAnsi="Sylfaen"/>
          <w:b/>
          <w:noProof/>
          <w:sz w:val="22"/>
          <w:szCs w:val="22"/>
          <w:lang w:val="ka-GE"/>
        </w:rPr>
        <w:t xml:space="preserve"> </w:t>
      </w:r>
      <w:r w:rsidRPr="002F28AD">
        <w:rPr>
          <w:rFonts w:ascii="Sylfaen" w:hAnsi="Sylfaen" w:cs="Sylfaen"/>
          <w:b/>
          <w:noProof/>
          <w:sz w:val="22"/>
          <w:szCs w:val="22"/>
          <w:lang w:val="ka-GE"/>
        </w:rPr>
        <w:t>მთავრობის</w:t>
      </w:r>
      <w:r w:rsidRPr="002F28AD">
        <w:rPr>
          <w:rFonts w:ascii="Sylfaen" w:hAnsi="Sylfaen"/>
          <w:b/>
          <w:noProof/>
          <w:sz w:val="22"/>
          <w:szCs w:val="22"/>
          <w:lang w:val="ka-GE"/>
        </w:rPr>
        <w:t xml:space="preserve"> </w:t>
      </w:r>
      <w:r w:rsidRPr="002F28AD">
        <w:rPr>
          <w:rFonts w:ascii="Sylfaen" w:hAnsi="Sylfaen" w:cs="Sylfaen"/>
          <w:b/>
          <w:noProof/>
          <w:sz w:val="22"/>
          <w:szCs w:val="22"/>
          <w:lang w:val="ka-GE"/>
        </w:rPr>
        <w:t>სარეზერვო</w:t>
      </w:r>
      <w:r w:rsidRPr="002F28AD">
        <w:rPr>
          <w:rFonts w:ascii="Sylfaen" w:hAnsi="Sylfaen"/>
          <w:b/>
          <w:noProof/>
          <w:sz w:val="22"/>
          <w:szCs w:val="22"/>
          <w:lang w:val="ka-GE"/>
        </w:rPr>
        <w:t xml:space="preserve"> </w:t>
      </w:r>
      <w:r w:rsidRPr="002F28AD">
        <w:rPr>
          <w:rFonts w:ascii="Sylfaen" w:hAnsi="Sylfaen" w:cs="Sylfaen"/>
          <w:b/>
          <w:noProof/>
          <w:sz w:val="22"/>
          <w:szCs w:val="22"/>
          <w:lang w:val="ka-GE"/>
        </w:rPr>
        <w:t>ფონდი</w:t>
      </w:r>
    </w:p>
    <w:p w:rsidR="008B4C5E" w:rsidRPr="002F28AD" w:rsidRDefault="008B4C5E" w:rsidP="00855C96">
      <w:pPr>
        <w:tabs>
          <w:tab w:val="left" w:pos="0"/>
          <w:tab w:val="left" w:pos="4337"/>
        </w:tabs>
        <w:spacing w:line="240" w:lineRule="auto"/>
        <w:ind w:right="173" w:firstLine="720"/>
        <w:jc w:val="both"/>
        <w:rPr>
          <w:rFonts w:ascii="Sylfaen" w:hAnsi="Sylfaen"/>
          <w:noProof/>
        </w:rPr>
      </w:pPr>
    </w:p>
    <w:p w:rsidR="009450E6" w:rsidRPr="002F28AD" w:rsidRDefault="0045745F" w:rsidP="00855C96">
      <w:pPr>
        <w:spacing w:after="0" w:line="240" w:lineRule="auto"/>
        <w:ind w:firstLine="720"/>
        <w:jc w:val="both"/>
        <w:rPr>
          <w:rFonts w:ascii="Sylfaen" w:hAnsi="Sylfaen" w:cs="Sylfaen"/>
          <w:noProof/>
        </w:rPr>
      </w:pPr>
      <w:r w:rsidRPr="002F28AD">
        <w:rPr>
          <w:rFonts w:ascii="Sylfaen" w:hAnsi="Sylfaen"/>
          <w:noProof/>
          <w:lang w:val="ka-GE"/>
        </w:rPr>
        <w:t>„საქართველოს 20</w:t>
      </w:r>
      <w:r w:rsidRPr="002F28AD">
        <w:rPr>
          <w:rFonts w:ascii="Sylfaen" w:hAnsi="Sylfaen"/>
          <w:noProof/>
        </w:rPr>
        <w:t>2</w:t>
      </w:r>
      <w:r w:rsidR="00941A97" w:rsidRPr="002F28AD">
        <w:rPr>
          <w:rFonts w:ascii="Sylfaen" w:hAnsi="Sylfaen"/>
          <w:noProof/>
        </w:rPr>
        <w:t>4</w:t>
      </w:r>
      <w:r w:rsidR="0007581B" w:rsidRPr="002F28AD">
        <w:rPr>
          <w:rFonts w:ascii="Sylfaen" w:hAnsi="Sylfaen"/>
          <w:noProof/>
        </w:rPr>
        <w:t xml:space="preserve"> </w:t>
      </w:r>
      <w:r w:rsidRPr="002F28AD">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41A97" w:rsidRPr="002F28AD">
        <w:rPr>
          <w:rFonts w:ascii="Sylfaen" w:hAnsi="Sylfaen"/>
          <w:noProof/>
        </w:rPr>
        <w:t>9</w:t>
      </w:r>
      <w:r w:rsidR="007A4900" w:rsidRPr="002F28AD">
        <w:rPr>
          <w:rFonts w:ascii="Sylfaen" w:hAnsi="Sylfaen"/>
          <w:noProof/>
          <w:lang w:val="ka-GE"/>
        </w:rPr>
        <w:t>0</w:t>
      </w:r>
      <w:r w:rsidRPr="002F28AD">
        <w:rPr>
          <w:rFonts w:ascii="Sylfaen" w:hAnsi="Sylfaen"/>
          <w:noProof/>
          <w:lang w:val="ka-GE"/>
        </w:rPr>
        <w:t xml:space="preserve"> 000.0 ათასი ლარით. </w:t>
      </w:r>
      <w:r w:rsidR="009450E6" w:rsidRPr="002F28AD">
        <w:rPr>
          <w:rFonts w:ascii="Sylfaen" w:hAnsi="Sylfaen" w:cs="Sylfaen"/>
          <w:noProof/>
        </w:rPr>
        <w:t xml:space="preserve">საქართველოს მთავრობის განკარგულებებით </w:t>
      </w:r>
      <w:r w:rsidR="009450E6" w:rsidRPr="002F28AD">
        <w:rPr>
          <w:rFonts w:ascii="Sylfaen" w:hAnsi="Sylfaen" w:cs="Sylfaen"/>
          <w:noProof/>
          <w:lang w:val="ka-GE"/>
        </w:rPr>
        <w:t xml:space="preserve">საანგარიშო პერიოდში </w:t>
      </w:r>
      <w:r w:rsidR="009450E6" w:rsidRPr="002F28AD">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010B8F" w:rsidRPr="002F28AD">
        <w:rPr>
          <w:rFonts w:ascii="Sylfaen" w:hAnsi="Sylfaen" w:cs="Sylfaen"/>
          <w:noProof/>
          <w:lang w:val="ka-GE"/>
        </w:rPr>
        <w:t>4</w:t>
      </w:r>
      <w:r w:rsidR="002F28AD" w:rsidRPr="002F28AD">
        <w:rPr>
          <w:rFonts w:ascii="Sylfaen" w:hAnsi="Sylfaen" w:cs="Sylfaen"/>
          <w:noProof/>
        </w:rPr>
        <w:t>7</w:t>
      </w:r>
      <w:r w:rsidR="00010B8F" w:rsidRPr="002F28AD">
        <w:rPr>
          <w:rFonts w:ascii="Sylfaen" w:hAnsi="Sylfaen" w:cs="Sylfaen"/>
          <w:noProof/>
          <w:lang w:val="ka-GE"/>
        </w:rPr>
        <w:t xml:space="preserve"> </w:t>
      </w:r>
      <w:r w:rsidR="002F28AD" w:rsidRPr="002F28AD">
        <w:rPr>
          <w:rFonts w:ascii="Sylfaen" w:hAnsi="Sylfaen" w:cs="Sylfaen"/>
          <w:noProof/>
        </w:rPr>
        <w:t>996</w:t>
      </w:r>
      <w:r w:rsidR="00010B8F" w:rsidRPr="002F28AD">
        <w:rPr>
          <w:rFonts w:ascii="Sylfaen" w:hAnsi="Sylfaen" w:cs="Sylfaen"/>
          <w:noProof/>
          <w:lang w:val="ka-GE"/>
        </w:rPr>
        <w:t>.</w:t>
      </w:r>
      <w:r w:rsidR="002F28AD" w:rsidRPr="002F28AD">
        <w:rPr>
          <w:rFonts w:ascii="Sylfaen" w:hAnsi="Sylfaen" w:cs="Sylfaen"/>
          <w:noProof/>
        </w:rPr>
        <w:t>3</w:t>
      </w:r>
      <w:r w:rsidR="00A01A86" w:rsidRPr="002F28AD">
        <w:rPr>
          <w:rFonts w:ascii="Sylfaen" w:hAnsi="Sylfaen" w:cs="Sylfaen"/>
          <w:noProof/>
        </w:rPr>
        <w:t xml:space="preserve"> </w:t>
      </w:r>
      <w:r w:rsidR="009450E6" w:rsidRPr="002F28AD">
        <w:rPr>
          <w:rFonts w:ascii="Sylfaen" w:hAnsi="Sylfaen" w:cs="Sylfaen"/>
          <w:noProof/>
        </w:rPr>
        <w:t>ათასი ლარი, ხოლო საკასო შესრულებამ -</w:t>
      </w:r>
      <w:r w:rsidR="009450E6" w:rsidRPr="002F28AD">
        <w:rPr>
          <w:rFonts w:ascii="Sylfaen" w:hAnsi="Sylfaen" w:cs="Sylfaen"/>
          <w:noProof/>
          <w:lang w:val="ka-GE"/>
        </w:rPr>
        <w:t xml:space="preserve"> </w:t>
      </w:r>
      <w:r w:rsidR="002F28AD" w:rsidRPr="002F28AD">
        <w:rPr>
          <w:rFonts w:ascii="Sylfaen" w:hAnsi="Sylfaen" w:cs="Sylfaen"/>
          <w:noProof/>
        </w:rPr>
        <w:t>34 440.5</w:t>
      </w:r>
      <w:r w:rsidR="009450E6" w:rsidRPr="002F28AD">
        <w:rPr>
          <w:rFonts w:ascii="Sylfaen" w:hAnsi="Sylfaen" w:cs="Sylfaen"/>
          <w:noProof/>
        </w:rPr>
        <w:t xml:space="preserve"> ათასი ლარი. </w:t>
      </w:r>
      <w:r w:rsidR="00A01A86" w:rsidRPr="002F28AD">
        <w:rPr>
          <w:rFonts w:ascii="Sylfaen" w:hAnsi="Sylfaen" w:cs="Sylfaen"/>
          <w:noProof/>
        </w:rPr>
        <w:t xml:space="preserve"> </w:t>
      </w:r>
    </w:p>
    <w:p w:rsidR="0034426A" w:rsidRPr="00E527F8" w:rsidRDefault="0034426A"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8B4C5E" w:rsidRPr="002F28AD" w:rsidRDefault="008B4C5E" w:rsidP="00855C96">
      <w:pPr>
        <w:tabs>
          <w:tab w:val="left" w:pos="0"/>
        </w:tabs>
        <w:spacing w:after="0" w:line="240" w:lineRule="auto"/>
        <w:ind w:right="173" w:firstLine="720"/>
        <w:jc w:val="right"/>
        <w:rPr>
          <w:rFonts w:ascii="Sylfaen" w:hAnsi="Sylfaen"/>
          <w:i/>
          <w:noProof/>
          <w:color w:val="000000"/>
          <w:sz w:val="18"/>
          <w:szCs w:val="18"/>
          <w:lang w:val="ka-GE"/>
        </w:rPr>
      </w:pPr>
      <w:r w:rsidRPr="002F28AD">
        <w:rPr>
          <w:rFonts w:ascii="Sylfaen" w:hAnsi="Sylfaen"/>
          <w:i/>
          <w:noProof/>
          <w:color w:val="000000"/>
          <w:sz w:val="18"/>
          <w:szCs w:val="18"/>
          <w:lang w:val="ka-GE"/>
        </w:rPr>
        <w:lastRenderedPageBreak/>
        <w:t>ლარებში</w:t>
      </w:r>
    </w:p>
    <w:tbl>
      <w:tblPr>
        <w:tblW w:w="5000" w:type="pct"/>
        <w:tblLook w:val="04A0" w:firstRow="1" w:lastRow="0" w:firstColumn="1" w:lastColumn="0" w:noHBand="0" w:noVBand="1"/>
      </w:tblPr>
      <w:tblGrid>
        <w:gridCol w:w="1450"/>
        <w:gridCol w:w="3383"/>
        <w:gridCol w:w="1402"/>
        <w:gridCol w:w="1402"/>
        <w:gridCol w:w="1402"/>
        <w:gridCol w:w="1301"/>
      </w:tblGrid>
      <w:tr w:rsidR="002F28AD" w:rsidRPr="00F724F3" w:rsidTr="002F28AD">
        <w:trPr>
          <w:trHeight w:val="113"/>
          <w:tblHeader/>
        </w:trPr>
        <w:tc>
          <w:tcPr>
            <w:tcW w:w="701"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დოკუმენტის თარიღი და ნომერი</w:t>
            </w:r>
          </w:p>
        </w:tc>
        <w:tc>
          <w:tcPr>
            <w:tcW w:w="1636" w:type="pct"/>
            <w:tcBorders>
              <w:top w:val="dotted" w:sz="4" w:space="0" w:color="auto"/>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თანხის გაცემის მიზანი</w:t>
            </w:r>
          </w:p>
        </w:tc>
        <w:tc>
          <w:tcPr>
            <w:tcW w:w="678" w:type="pct"/>
            <w:tcBorders>
              <w:top w:val="dotted" w:sz="4" w:space="0" w:color="auto"/>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აქტით გამოყოფილი თანხა</w:t>
            </w:r>
          </w:p>
        </w:tc>
        <w:tc>
          <w:tcPr>
            <w:tcW w:w="678" w:type="pct"/>
            <w:tcBorders>
              <w:top w:val="dotted" w:sz="4" w:space="0" w:color="auto"/>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გამოყოფილი თანხა</w:t>
            </w:r>
          </w:p>
        </w:tc>
        <w:tc>
          <w:tcPr>
            <w:tcW w:w="678" w:type="pct"/>
            <w:tcBorders>
              <w:top w:val="dotted" w:sz="4" w:space="0" w:color="auto"/>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საკასო</w:t>
            </w:r>
            <w:r w:rsidRPr="00F724F3">
              <w:rPr>
                <w:rFonts w:ascii="AcadNusx" w:eastAsia="Times New Roman" w:hAnsi="AcadNusx" w:cs="Arial"/>
                <w:b/>
                <w:bCs/>
                <w:sz w:val="16"/>
                <w:szCs w:val="16"/>
              </w:rPr>
              <w:t xml:space="preserve"> </w:t>
            </w:r>
            <w:r w:rsidRPr="00F724F3">
              <w:rPr>
                <w:rFonts w:ascii="Sylfaen" w:eastAsia="Times New Roman" w:hAnsi="Sylfaen" w:cs="Arial"/>
                <w:b/>
                <w:bCs/>
                <w:sz w:val="16"/>
                <w:szCs w:val="16"/>
              </w:rPr>
              <w:t>ხარჯი</w:t>
            </w:r>
          </w:p>
        </w:tc>
        <w:tc>
          <w:tcPr>
            <w:tcW w:w="629" w:type="pct"/>
            <w:tcBorders>
              <w:top w:val="dotted" w:sz="4" w:space="0" w:color="auto"/>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b/>
                <w:bCs/>
                <w:i/>
                <w:iCs/>
                <w:sz w:val="16"/>
                <w:szCs w:val="16"/>
              </w:rPr>
            </w:pPr>
            <w:r w:rsidRPr="00F724F3">
              <w:rPr>
                <w:rFonts w:ascii="Sylfaen" w:eastAsia="Times New Roman" w:hAnsi="Sylfaen" w:cs="Arial"/>
                <w:b/>
                <w:bCs/>
                <w:i/>
                <w:iCs/>
                <w:sz w:val="16"/>
                <w:szCs w:val="16"/>
              </w:rPr>
              <w:t>გადახრა</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მთავრობის ადმინისტრაცია</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10,436,900.00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10,436,900.00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8,773,318.14</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1,663,581.86</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N479 04.04.24.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2024 წლის 9 -11 მაისს ევროპის დღეების ფარგლებში გასამართი ღონისძიებებისათვის საჭირო ხარჯების (მათ შორის, ევროპის დღისადმი მიძღვნილი ოფიციალური მიღების)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600,000.00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N515 10.04.24.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სპორტული მიღწევების საპრომოციო კამპანიის ფარგლებში გასამართი ღონისძიებებისათვის საჭირო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780,000.00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780,000.00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770,004.79</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9,995.21</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N641 30.04.24.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4,211,000.00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4,211,000.00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4,210,724.08</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275.92</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N920 28.06.24.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2024 წლის ივლისში საქართველოში მთის დღეების ფარგლებში გასამართი ღონისძიებებისათვის საჭირო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3,800,000.00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3,800,000.00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3,089,398.40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710,601.60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N927 02.07.24.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საქართველოს ეროვნული საფეხბურთო ნაკრების „ევრო 2024“-იდან დაბრუნების აღსანიშნავად გასამართი ღონისძიებებისათვის საჭირო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354,400.00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354,400.00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342,875.62</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11,524.38</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N1024 18.07.24.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წარმატებული ქართველების დაფასებისა და მათი პროფესიების პოპულარიზაციისათვის გასამართი  ღონისძიებებისათვის საჭირო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250,000.00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250,000.00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177,404.82</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72,595.18</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N1145 14.08.24.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ქართველი ოლიმპიელებისადმი მიძღვნილი საზეიმო მიღების ღონისძიებისათვის საჭირო ხარჯების დაფინანსების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250,000.00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250,000.00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182,910.43</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67,089.57</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N1169 22.08.24.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2024 წლის პარიზის ოლიმპიადის ქართველი პრიზიორების პატივსაცემად და მათი მიღწევების აღსანიშნავად , კომპანიისათვის - „მადლობა ოლიმპიელებს“ საჭირო ხარჯების დაფინანსების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191,500.00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191,500.00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191,500.00</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ცენტრალური საარჩევნო კომისია</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13,000,000.00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9,335,483.00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4,106,492.89</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5,228,990.11</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N916 28.06.24.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2024 წლის 26 ოქტომბერს გასამართი საქართველოს პარლამენტის არჩევნების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13,000,000.00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9,335,483.00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4,106,492.89</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5,228,990.11</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პროკურატურა</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105,957.66</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91,135.24</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91,128.76</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6.48</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N199 19.02.24.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 xml:space="preserve">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w:t>
            </w:r>
            <w:r w:rsidRPr="00F724F3">
              <w:rPr>
                <w:rFonts w:ascii="Sylfaen" w:eastAsia="Times New Roman" w:hAnsi="Sylfaen" w:cs="Arial"/>
                <w:sz w:val="16"/>
                <w:szCs w:val="16"/>
              </w:rPr>
              <w:lastRenderedPageBreak/>
              <w:t>გათვალისწინებული შესაბამისი გადასახადების დასაფინანსებლად</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lastRenderedPageBreak/>
              <w:t>105,957.66</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91,135.24</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91,128.76</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6.48</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601,000.00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601,000.00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601,000.00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0.00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N641 30.04.24.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601,000.00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601,000.00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601,000.00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ფინანსთა სამინისტრო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12,004,600.26</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11,614,600.26</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10,981,060.80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633,539.46</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N2388 27.12.23.</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12,000,000.00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11,610,000.00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10,976,461.36</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633,538.64</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N670 25.05.24.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4,600.26</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4,600.26</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4,599.44</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0.82</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4,662,100.00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4,632,763.00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4,632,763.00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0.00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N909 24.06.24.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ევროპის ჩემპიონატზე გასამართ საფეხბურთო თამაშებთან („ევრო 2024") დაკავშირებით მგზავრთა საჰაერო ტრანსპორტით გადაყვანის ორგანიზების უზრუნველსაყოფად, ჩარტერული რეისების მხარდაჭერის მიზნით (“საქართელოს აეროპორტების გაერთიანება"-ს)</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4,662,100.00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4,632,763.00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4,632,763.00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37,200.00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37,200.00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36,720.15</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479.85</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N612 26.04.24.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13,900.00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13,900.00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13,899.98</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0.02</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N948 08.07.24.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მოქალაქე მაია გომურისათვის (პ/ნ:16001029282)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10,400.00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10,400.00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9,920.21</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479.79</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N1161 21.08.24.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მოქალაქე გიორგი სულაშვილისათვის (პ/ნ:01027040982)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პირების არასამედიცინო ხარჯების დაფინანსება</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12,900.00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12,900.00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12,899.96</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0.04</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საგარეო საქმეთა სამინისტრო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2,777,540.00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2,449,976.00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2,393,164.85</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56,811.15</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w:t>
            </w:r>
            <w:r w:rsidRPr="00F724F3">
              <w:rPr>
                <w:rFonts w:ascii="Sylfaen" w:eastAsia="Times New Roman" w:hAnsi="Sylfaen" w:cs="Arial"/>
                <w:sz w:val="16"/>
                <w:szCs w:val="16"/>
              </w:rPr>
              <w:lastRenderedPageBreak/>
              <w:t>განკარგულება N36 12.01.24.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lastRenderedPageBreak/>
              <w:t xml:space="preserve">ლობისტური მომსახურების გაწევასთან დაკავშირებით „ჩართველ სთრაითეჯი გრუფთან (The Chartwell Stretege Group, </w:t>
            </w:r>
            <w:r w:rsidRPr="00F724F3">
              <w:rPr>
                <w:rFonts w:ascii="Sylfaen" w:eastAsia="Times New Roman" w:hAnsi="Sylfaen" w:cs="Arial"/>
                <w:sz w:val="16"/>
                <w:szCs w:val="16"/>
              </w:rPr>
              <w:lastRenderedPageBreak/>
              <w:t>LLC)“ გაფორმებული ხელშეკრულებით გათვალისწინებული მომსახურების დასაფინანსებლად</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lastRenderedPageBreak/>
              <w:t>1,298,640.00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971,076.00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971,076.00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N853 13.06.24.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გერმანიის ფედერაციულ რესპუბლიკაში, ქ. ბერლინში, საქართველოს დამოუკიდებლობის დღის - 26 მაისის აღსანიშნავ საზეიმო მიღებასთნ დაკავშირებული შესაბამისი ღონისძიებების დაფინანსების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1,478,900.00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1,478,900.00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1,422,088.85</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56,811.15</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კულტურისა და სპორტის სამინისტრო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955,000.00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477,500.00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477,349.88</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150.12</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N1271 09.09.24.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ქალაქ თბილისის მუნიციპალიტეტის ადმინისტრაციულ საზღვრებში არქიტექტურულ-მხატვრული კომპოზიციის -  ერეკლე II-ის ძეგლის დამზადების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955,000.00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477,500.00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477,349.88</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150.12</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1,000,000.00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1,000,000.00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931,474.80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68,525.20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N2388 27.12.23.</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931,474.80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68,525.20</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სსიპ - რელიგიის საკითხთა სახელმწიფო სააგენტო</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1,000,000.00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1,000,000.00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1,000,000.00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0.00</w:t>
            </w:r>
          </w:p>
        </w:tc>
      </w:tr>
      <w:tr w:rsidR="002F28AD" w:rsidRPr="00F724F3" w:rsidTr="002F28AD">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N146 26.01.24.</w:t>
            </w:r>
          </w:p>
        </w:tc>
        <w:tc>
          <w:tcPr>
            <w:tcW w:w="1636" w:type="pct"/>
            <w:tcBorders>
              <w:top w:val="nil"/>
              <w:left w:val="nil"/>
              <w:bottom w:val="dotted" w:sz="4" w:space="0" w:color="auto"/>
              <w:right w:val="dotted" w:sz="4" w:space="0" w:color="auto"/>
            </w:tcBorders>
            <w:shd w:val="clear" w:color="auto" w:fill="auto"/>
            <w:vAlign w:val="center"/>
            <w:hideMark/>
          </w:tcPr>
          <w:p w:rsidR="002F28AD" w:rsidRPr="00F724F3" w:rsidRDefault="002F28AD" w:rsidP="00855C96">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საბქოთა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1,000,000.00</w:t>
            </w:r>
          </w:p>
        </w:tc>
        <w:tc>
          <w:tcPr>
            <w:tcW w:w="678" w:type="pct"/>
            <w:tcBorders>
              <w:top w:val="nil"/>
              <w:left w:val="nil"/>
              <w:bottom w:val="dotted" w:sz="4" w:space="0" w:color="auto"/>
              <w:right w:val="dotted" w:sz="4" w:space="0" w:color="auto"/>
            </w:tcBorders>
            <w:shd w:val="clear" w:color="000000" w:fill="FFFFFF"/>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1,000,000.00</w:t>
            </w:r>
          </w:p>
        </w:tc>
        <w:tc>
          <w:tcPr>
            <w:tcW w:w="629" w:type="pct"/>
            <w:tcBorders>
              <w:top w:val="nil"/>
              <w:left w:val="nil"/>
              <w:bottom w:val="dotted" w:sz="4" w:space="0" w:color="auto"/>
              <w:right w:val="dotted" w:sz="4" w:space="0" w:color="auto"/>
            </w:tcBorders>
            <w:shd w:val="clear" w:color="auto" w:fill="auto"/>
            <w:noWrap/>
            <w:vAlign w:val="center"/>
            <w:hideMark/>
          </w:tcPr>
          <w:p w:rsidR="002F28AD" w:rsidRPr="00F724F3" w:rsidRDefault="002F28AD" w:rsidP="00855C96">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2F28AD" w:rsidRPr="00F724F3" w:rsidTr="002F28AD">
        <w:trPr>
          <w:trHeight w:val="113"/>
        </w:trPr>
        <w:tc>
          <w:tcPr>
            <w:tcW w:w="2337" w:type="pct"/>
            <w:gridSpan w:val="2"/>
            <w:tcBorders>
              <w:top w:val="dotted" w:sz="4" w:space="0" w:color="auto"/>
              <w:left w:val="dotted" w:sz="4" w:space="0" w:color="auto"/>
              <w:bottom w:val="dotted" w:sz="4" w:space="0" w:color="auto"/>
              <w:right w:val="nil"/>
            </w:tcBorders>
            <w:shd w:val="clear" w:color="000000" w:fill="DAEEF3"/>
            <w:vAlign w:val="center"/>
            <w:hideMark/>
          </w:tcPr>
          <w:p w:rsidR="002F28AD" w:rsidRPr="00F724F3" w:rsidRDefault="002F28AD" w:rsidP="00855C96">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1,416,000.00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1,416,000.00</w:t>
            </w:r>
          </w:p>
        </w:tc>
        <w:tc>
          <w:tcPr>
            <w:tcW w:w="678"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1,416,000.00</w:t>
            </w:r>
          </w:p>
        </w:tc>
        <w:tc>
          <w:tcPr>
            <w:tcW w:w="629" w:type="pct"/>
            <w:tcBorders>
              <w:top w:val="nil"/>
              <w:left w:val="nil"/>
              <w:bottom w:val="dotted" w:sz="4" w:space="0" w:color="auto"/>
              <w:right w:val="dotted" w:sz="4" w:space="0" w:color="auto"/>
            </w:tcBorders>
            <w:shd w:val="clear" w:color="000000" w:fill="DAEEF3"/>
            <w:noWrap/>
            <w:vAlign w:val="center"/>
            <w:hideMark/>
          </w:tcPr>
          <w:p w:rsidR="002F28AD" w:rsidRPr="00F724F3" w:rsidRDefault="002F28AD" w:rsidP="00855C96">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0.00</w:t>
            </w:r>
          </w:p>
        </w:tc>
      </w:tr>
      <w:tr w:rsidR="001226D2" w:rsidRPr="00F724F3" w:rsidTr="001226D2">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1226D2" w:rsidRPr="00E527F8" w:rsidRDefault="001226D2" w:rsidP="001226D2">
            <w:pPr>
              <w:pStyle w:val="BodyText"/>
              <w:jc w:val="center"/>
              <w:rPr>
                <w:rFonts w:ascii="Sylfaen" w:hAnsi="Sylfaen" w:cs="Sylfaen"/>
                <w:b/>
                <w:noProof/>
                <w:sz w:val="22"/>
                <w:szCs w:val="22"/>
                <w:highlight w:val="yellow"/>
                <w:lang w:val="ka-GE"/>
              </w:rPr>
            </w:pPr>
            <w:proofErr w:type="gramStart"/>
            <w:r w:rsidRPr="00F724F3">
              <w:rPr>
                <w:rFonts w:ascii="Sylfaen" w:hAnsi="Sylfaen" w:cs="Arial"/>
                <w:sz w:val="16"/>
                <w:szCs w:val="16"/>
              </w:rPr>
              <w:t>საქართველოს</w:t>
            </w:r>
            <w:proofErr w:type="gramEnd"/>
            <w:r w:rsidRPr="00F724F3">
              <w:rPr>
                <w:rFonts w:ascii="Sylfaen" w:hAnsi="Sylfaen" w:cs="Arial"/>
                <w:sz w:val="16"/>
                <w:szCs w:val="16"/>
              </w:rPr>
              <w:t xml:space="preserve"> მთავრობის განკარგულება N270 29.02.24.</w:t>
            </w:r>
          </w:p>
          <w:p w:rsidR="001226D2" w:rsidRPr="00F724F3" w:rsidRDefault="001226D2" w:rsidP="001226D2">
            <w:pPr>
              <w:spacing w:after="0" w:line="240" w:lineRule="auto"/>
              <w:jc w:val="center"/>
              <w:rPr>
                <w:rFonts w:ascii="Sylfaen" w:eastAsia="Times New Roman" w:hAnsi="Sylfaen" w:cs="Arial"/>
                <w:sz w:val="16"/>
                <w:szCs w:val="16"/>
              </w:rPr>
            </w:pPr>
          </w:p>
        </w:tc>
        <w:tc>
          <w:tcPr>
            <w:tcW w:w="1636" w:type="pct"/>
            <w:tcBorders>
              <w:top w:val="nil"/>
              <w:left w:val="nil"/>
              <w:bottom w:val="dotted" w:sz="4" w:space="0" w:color="auto"/>
              <w:right w:val="dotted" w:sz="4" w:space="0" w:color="auto"/>
            </w:tcBorders>
            <w:shd w:val="clear" w:color="auto" w:fill="auto"/>
            <w:vAlign w:val="center"/>
            <w:hideMark/>
          </w:tcPr>
          <w:p w:rsidR="001226D2" w:rsidRPr="00F724F3" w:rsidRDefault="001226D2" w:rsidP="001226D2">
            <w:pPr>
              <w:spacing w:after="0" w:line="240" w:lineRule="auto"/>
              <w:rPr>
                <w:rFonts w:ascii="Sylfaen" w:eastAsia="Times New Roman" w:hAnsi="Sylfaen" w:cs="Arial"/>
                <w:sz w:val="16"/>
                <w:szCs w:val="16"/>
              </w:rPr>
            </w:pPr>
            <w:r w:rsidRPr="00F724F3">
              <w:rPr>
                <w:rFonts w:ascii="Sylfaen" w:eastAsia="Times New Roman" w:hAnsi="Sylfaen" w:cs="Arial"/>
                <w:sz w:val="16"/>
                <w:szCs w:val="16"/>
              </w:rPr>
              <w:t>2024 წლის თებერვალში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830,000.00</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830,000.00</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830,000.00</w:t>
            </w:r>
          </w:p>
        </w:tc>
        <w:tc>
          <w:tcPr>
            <w:tcW w:w="629" w:type="pct"/>
            <w:tcBorders>
              <w:top w:val="nil"/>
              <w:left w:val="nil"/>
              <w:bottom w:val="dotted" w:sz="4" w:space="0" w:color="auto"/>
              <w:right w:val="dotted" w:sz="4" w:space="0" w:color="auto"/>
            </w:tcBorders>
            <w:shd w:val="clear" w:color="auto" w:fill="auto"/>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1226D2" w:rsidRPr="00F724F3" w:rsidTr="001226D2">
        <w:trPr>
          <w:trHeight w:val="113"/>
        </w:trPr>
        <w:tc>
          <w:tcPr>
            <w:tcW w:w="701" w:type="pct"/>
            <w:tcBorders>
              <w:top w:val="nil"/>
              <w:left w:val="dotted" w:sz="4" w:space="0" w:color="auto"/>
              <w:bottom w:val="dotted" w:sz="4" w:space="0" w:color="auto"/>
              <w:right w:val="dotted" w:sz="4" w:space="0" w:color="auto"/>
            </w:tcBorders>
            <w:shd w:val="clear" w:color="auto" w:fill="auto"/>
            <w:vAlign w:val="center"/>
            <w:hideMark/>
          </w:tcPr>
          <w:p w:rsidR="001226D2" w:rsidRPr="00F724F3" w:rsidRDefault="001226D2" w:rsidP="001226D2">
            <w:pPr>
              <w:spacing w:after="0" w:line="240" w:lineRule="auto"/>
              <w:jc w:val="center"/>
              <w:rPr>
                <w:rFonts w:ascii="Sylfaen" w:eastAsia="Times New Roman" w:hAnsi="Sylfaen" w:cs="Arial"/>
                <w:sz w:val="16"/>
                <w:szCs w:val="16"/>
              </w:rPr>
            </w:pPr>
            <w:proofErr w:type="gramStart"/>
            <w:r w:rsidRPr="00F724F3">
              <w:rPr>
                <w:rFonts w:ascii="Sylfaen" w:eastAsia="Times New Roman" w:hAnsi="Sylfaen" w:cs="Arial"/>
                <w:sz w:val="16"/>
                <w:szCs w:val="16"/>
              </w:rPr>
              <w:t>საქართველოს</w:t>
            </w:r>
            <w:proofErr w:type="gramEnd"/>
            <w:r w:rsidRPr="00F724F3">
              <w:rPr>
                <w:rFonts w:ascii="Sylfaen" w:eastAsia="Times New Roman" w:hAnsi="Sylfaen" w:cs="Arial"/>
                <w:sz w:val="16"/>
                <w:szCs w:val="16"/>
              </w:rPr>
              <w:t xml:space="preserve"> მთავრობის განკარგულება N984 11.07.24.</w:t>
            </w:r>
          </w:p>
        </w:tc>
        <w:tc>
          <w:tcPr>
            <w:tcW w:w="1636" w:type="pct"/>
            <w:tcBorders>
              <w:top w:val="nil"/>
              <w:left w:val="nil"/>
              <w:bottom w:val="dotted" w:sz="4" w:space="0" w:color="auto"/>
              <w:right w:val="dotted" w:sz="4" w:space="0" w:color="auto"/>
            </w:tcBorders>
            <w:shd w:val="clear" w:color="auto" w:fill="auto"/>
            <w:vAlign w:val="center"/>
            <w:hideMark/>
          </w:tcPr>
          <w:p w:rsidR="001226D2" w:rsidRPr="00F724F3" w:rsidRDefault="001226D2" w:rsidP="001226D2">
            <w:pPr>
              <w:spacing w:after="0" w:line="240" w:lineRule="auto"/>
              <w:rPr>
                <w:rFonts w:ascii="Sylfaen" w:eastAsia="Times New Roman" w:hAnsi="Sylfaen" w:cs="Arial"/>
                <w:sz w:val="16"/>
                <w:szCs w:val="16"/>
              </w:rPr>
            </w:pPr>
            <w:r>
              <w:rPr>
                <w:rFonts w:ascii="Sylfaen" w:eastAsia="Times New Roman" w:hAnsi="Sylfaen" w:cs="Arial"/>
                <w:sz w:val="16"/>
                <w:szCs w:val="16"/>
              </w:rPr>
              <w:t>2024 წლის მაის</w:t>
            </w:r>
            <w:r w:rsidRPr="00F724F3">
              <w:rPr>
                <w:rFonts w:ascii="Sylfaen" w:eastAsia="Times New Roman" w:hAnsi="Sylfaen" w:cs="Arial"/>
                <w:sz w:val="16"/>
                <w:szCs w:val="16"/>
              </w:rPr>
              <w:t>ში განვითარებული სტიქიური მოვლენების შედეგად დაზარალებული ოჯახებისათვის (293 ოჯახი) ერთჯერადი კომპენსაციის გაცემა</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586,000.00</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586,000.00</w:t>
            </w:r>
          </w:p>
        </w:tc>
        <w:tc>
          <w:tcPr>
            <w:tcW w:w="678" w:type="pct"/>
            <w:tcBorders>
              <w:top w:val="nil"/>
              <w:left w:val="nil"/>
              <w:bottom w:val="dotted" w:sz="4" w:space="0" w:color="auto"/>
              <w:right w:val="dotted" w:sz="4" w:space="0" w:color="auto"/>
            </w:tcBorders>
            <w:shd w:val="clear" w:color="000000" w:fill="FFFFFF"/>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586,000.00</w:t>
            </w:r>
          </w:p>
        </w:tc>
        <w:tc>
          <w:tcPr>
            <w:tcW w:w="629" w:type="pct"/>
            <w:tcBorders>
              <w:top w:val="nil"/>
              <w:left w:val="nil"/>
              <w:bottom w:val="dotted" w:sz="4" w:space="0" w:color="auto"/>
              <w:right w:val="dotted" w:sz="4" w:space="0" w:color="auto"/>
            </w:tcBorders>
            <w:shd w:val="clear" w:color="auto" w:fill="auto"/>
            <w:noWrap/>
            <w:vAlign w:val="center"/>
          </w:tcPr>
          <w:p w:rsidR="001226D2" w:rsidRPr="00F724F3" w:rsidRDefault="001226D2" w:rsidP="001226D2">
            <w:pPr>
              <w:spacing w:after="0" w:line="240" w:lineRule="auto"/>
              <w:jc w:val="right"/>
              <w:rPr>
                <w:rFonts w:ascii="Arial" w:eastAsia="Times New Roman" w:hAnsi="Arial" w:cs="Arial"/>
                <w:sz w:val="16"/>
                <w:szCs w:val="16"/>
              </w:rPr>
            </w:pPr>
            <w:r w:rsidRPr="00F724F3">
              <w:rPr>
                <w:rFonts w:ascii="Arial" w:eastAsia="Times New Roman" w:hAnsi="Arial" w:cs="Arial"/>
                <w:sz w:val="16"/>
                <w:szCs w:val="16"/>
              </w:rPr>
              <w:t>0.00</w:t>
            </w:r>
          </w:p>
        </w:tc>
      </w:tr>
      <w:tr w:rsidR="001226D2" w:rsidRPr="00F724F3" w:rsidTr="002F28AD">
        <w:trPr>
          <w:trHeight w:val="496"/>
        </w:trPr>
        <w:tc>
          <w:tcPr>
            <w:tcW w:w="2337"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1226D2" w:rsidRPr="00F724F3" w:rsidRDefault="001226D2" w:rsidP="001226D2">
            <w:pPr>
              <w:spacing w:after="0" w:line="240" w:lineRule="auto"/>
              <w:jc w:val="center"/>
              <w:rPr>
                <w:rFonts w:ascii="Sylfaen" w:eastAsia="Times New Roman" w:hAnsi="Sylfaen" w:cs="Arial"/>
                <w:b/>
                <w:bCs/>
                <w:sz w:val="16"/>
                <w:szCs w:val="16"/>
              </w:rPr>
            </w:pPr>
            <w:r w:rsidRPr="00F724F3">
              <w:rPr>
                <w:rFonts w:ascii="Sylfaen" w:eastAsia="Times New Roman" w:hAnsi="Sylfaen" w:cs="Arial"/>
                <w:b/>
                <w:bCs/>
                <w:sz w:val="16"/>
                <w:szCs w:val="16"/>
              </w:rPr>
              <w:t>სულ</w:t>
            </w:r>
          </w:p>
        </w:tc>
        <w:tc>
          <w:tcPr>
            <w:tcW w:w="678" w:type="pct"/>
            <w:tcBorders>
              <w:top w:val="nil"/>
              <w:left w:val="nil"/>
              <w:bottom w:val="dotted" w:sz="4" w:space="0" w:color="auto"/>
              <w:right w:val="dotted" w:sz="4" w:space="0" w:color="auto"/>
            </w:tcBorders>
            <w:shd w:val="clear" w:color="000000" w:fill="FFFFFF"/>
            <w:noWrap/>
            <w:vAlign w:val="center"/>
            <w:hideMark/>
          </w:tcPr>
          <w:p w:rsidR="001226D2" w:rsidRPr="00F724F3" w:rsidRDefault="001226D2" w:rsidP="001226D2">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47,996,297.92</w:t>
            </w:r>
          </w:p>
        </w:tc>
        <w:tc>
          <w:tcPr>
            <w:tcW w:w="678" w:type="pct"/>
            <w:tcBorders>
              <w:top w:val="nil"/>
              <w:left w:val="nil"/>
              <w:bottom w:val="dotted" w:sz="4" w:space="0" w:color="auto"/>
              <w:right w:val="dotted" w:sz="4" w:space="0" w:color="auto"/>
            </w:tcBorders>
            <w:shd w:val="clear" w:color="000000" w:fill="FFFFFF"/>
            <w:noWrap/>
            <w:vAlign w:val="center"/>
            <w:hideMark/>
          </w:tcPr>
          <w:p w:rsidR="001226D2" w:rsidRPr="00F724F3" w:rsidRDefault="001226D2" w:rsidP="001226D2">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43,092,557.50</w:t>
            </w:r>
          </w:p>
        </w:tc>
        <w:tc>
          <w:tcPr>
            <w:tcW w:w="678" w:type="pct"/>
            <w:tcBorders>
              <w:top w:val="nil"/>
              <w:left w:val="nil"/>
              <w:bottom w:val="dotted" w:sz="4" w:space="0" w:color="auto"/>
              <w:right w:val="dotted" w:sz="4" w:space="0" w:color="auto"/>
            </w:tcBorders>
            <w:shd w:val="clear" w:color="000000" w:fill="FFFFFF"/>
            <w:noWrap/>
            <w:vAlign w:val="center"/>
            <w:hideMark/>
          </w:tcPr>
          <w:p w:rsidR="001226D2" w:rsidRPr="00F724F3" w:rsidRDefault="001226D2" w:rsidP="001226D2">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35,440,473.27</w:t>
            </w:r>
          </w:p>
        </w:tc>
        <w:tc>
          <w:tcPr>
            <w:tcW w:w="629" w:type="pct"/>
            <w:tcBorders>
              <w:top w:val="nil"/>
              <w:left w:val="nil"/>
              <w:bottom w:val="dotted" w:sz="4" w:space="0" w:color="auto"/>
              <w:right w:val="dotted" w:sz="4" w:space="0" w:color="auto"/>
            </w:tcBorders>
            <w:shd w:val="clear" w:color="000000" w:fill="FFFFFF"/>
            <w:noWrap/>
            <w:vAlign w:val="center"/>
            <w:hideMark/>
          </w:tcPr>
          <w:p w:rsidR="001226D2" w:rsidRPr="00F724F3" w:rsidRDefault="001226D2" w:rsidP="001226D2">
            <w:pPr>
              <w:spacing w:after="0" w:line="240" w:lineRule="auto"/>
              <w:jc w:val="right"/>
              <w:rPr>
                <w:rFonts w:ascii="Arial" w:eastAsia="Times New Roman" w:hAnsi="Arial" w:cs="Arial"/>
                <w:b/>
                <w:bCs/>
                <w:sz w:val="16"/>
                <w:szCs w:val="16"/>
              </w:rPr>
            </w:pPr>
            <w:r w:rsidRPr="00F724F3">
              <w:rPr>
                <w:rFonts w:ascii="Arial" w:eastAsia="Times New Roman" w:hAnsi="Arial" w:cs="Arial"/>
                <w:b/>
                <w:bCs/>
                <w:sz w:val="16"/>
                <w:szCs w:val="16"/>
              </w:rPr>
              <w:t>7,652,084.23</w:t>
            </w:r>
          </w:p>
        </w:tc>
      </w:tr>
    </w:tbl>
    <w:p w:rsidR="00F724F3" w:rsidRDefault="00F724F3"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B05E92" w:rsidRPr="00F724F3" w:rsidRDefault="00B05E92" w:rsidP="00855C96">
      <w:pPr>
        <w:tabs>
          <w:tab w:val="left" w:pos="0"/>
          <w:tab w:val="left" w:pos="4337"/>
        </w:tabs>
        <w:spacing w:line="240" w:lineRule="auto"/>
        <w:jc w:val="both"/>
        <w:rPr>
          <w:rFonts w:ascii="Sylfaen" w:hAnsi="Sylfaen" w:cs="Sylfaen"/>
          <w:b/>
          <w:i/>
          <w:noProof/>
          <w:sz w:val="18"/>
          <w:szCs w:val="18"/>
          <w:lang w:val="ka-GE"/>
        </w:rPr>
      </w:pPr>
      <w:r w:rsidRPr="00F724F3">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F724F3" w:rsidRPr="00F724F3">
        <w:rPr>
          <w:rFonts w:ascii="Sylfaen" w:hAnsi="Sylfaen" w:cs="Sylfaen"/>
          <w:b/>
          <w:i/>
          <w:noProof/>
          <w:sz w:val="18"/>
          <w:szCs w:val="18"/>
        </w:rPr>
        <w:t>0</w:t>
      </w:r>
      <w:r w:rsidRPr="00F724F3">
        <w:rPr>
          <w:rFonts w:ascii="Sylfaen" w:hAnsi="Sylfaen" w:cs="Sylfaen"/>
          <w:b/>
          <w:i/>
          <w:noProof/>
          <w:sz w:val="18"/>
          <w:szCs w:val="18"/>
          <w:lang w:val="ka-GE"/>
        </w:rPr>
        <w:t>.</w:t>
      </w:r>
      <w:r w:rsidRPr="00F724F3">
        <w:rPr>
          <w:rFonts w:ascii="Sylfaen" w:hAnsi="Sylfaen" w:cs="Sylfaen"/>
          <w:b/>
          <w:i/>
          <w:noProof/>
          <w:sz w:val="18"/>
          <w:szCs w:val="18"/>
        </w:rPr>
        <w:t>0</w:t>
      </w:r>
      <w:r w:rsidR="00F724F3" w:rsidRPr="00F724F3">
        <w:rPr>
          <w:rFonts w:ascii="Sylfaen" w:hAnsi="Sylfaen" w:cs="Sylfaen"/>
          <w:b/>
          <w:i/>
          <w:noProof/>
          <w:sz w:val="18"/>
          <w:szCs w:val="18"/>
        </w:rPr>
        <w:t>9</w:t>
      </w:r>
      <w:r w:rsidRPr="00F724F3">
        <w:rPr>
          <w:rFonts w:ascii="Sylfaen" w:hAnsi="Sylfaen" w:cs="Sylfaen"/>
          <w:b/>
          <w:i/>
          <w:noProof/>
          <w:sz w:val="18"/>
          <w:szCs w:val="18"/>
          <w:lang w:val="ka-GE"/>
        </w:rPr>
        <w:t>.20</w:t>
      </w:r>
      <w:r w:rsidR="00A01A86" w:rsidRPr="00F724F3">
        <w:rPr>
          <w:rFonts w:ascii="Sylfaen" w:hAnsi="Sylfaen" w:cs="Sylfaen"/>
          <w:b/>
          <w:i/>
          <w:noProof/>
          <w:sz w:val="18"/>
          <w:szCs w:val="18"/>
        </w:rPr>
        <w:t>2</w:t>
      </w:r>
      <w:r w:rsidR="00941A97" w:rsidRPr="00F724F3">
        <w:rPr>
          <w:rFonts w:ascii="Sylfaen" w:hAnsi="Sylfaen" w:cs="Sylfaen"/>
          <w:b/>
          <w:i/>
          <w:noProof/>
          <w:sz w:val="18"/>
          <w:szCs w:val="18"/>
        </w:rPr>
        <w:t>4</w:t>
      </w:r>
      <w:r w:rsidRPr="00F724F3">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rsidR="006B6EA6" w:rsidRPr="00E527F8" w:rsidRDefault="006B6EA6" w:rsidP="00855C96">
      <w:pPr>
        <w:pStyle w:val="BodyText"/>
        <w:jc w:val="center"/>
        <w:rPr>
          <w:rFonts w:ascii="Sylfaen" w:hAnsi="Sylfaen" w:cs="Sylfaen"/>
          <w:b/>
          <w:noProof/>
          <w:sz w:val="22"/>
          <w:szCs w:val="22"/>
          <w:highlight w:val="yellow"/>
          <w:lang w:val="ka-GE"/>
        </w:rPr>
      </w:pPr>
    </w:p>
    <w:p w:rsidR="00323E84" w:rsidRPr="008C76C2" w:rsidRDefault="00323E84" w:rsidP="00855C96">
      <w:pPr>
        <w:pStyle w:val="BodyText"/>
        <w:jc w:val="center"/>
        <w:rPr>
          <w:rFonts w:ascii="Sylfaen" w:hAnsi="Sylfaen"/>
          <w:b/>
          <w:noProof/>
          <w:sz w:val="22"/>
          <w:szCs w:val="22"/>
          <w:lang w:val="ka-GE"/>
        </w:rPr>
      </w:pPr>
      <w:r w:rsidRPr="008C76C2">
        <w:rPr>
          <w:rFonts w:ascii="Sylfaen" w:hAnsi="Sylfaen" w:cs="Sylfaen"/>
          <w:b/>
          <w:noProof/>
          <w:sz w:val="22"/>
          <w:szCs w:val="22"/>
          <w:lang w:val="ka-GE"/>
        </w:rPr>
        <w:t>საქართველოს</w:t>
      </w:r>
      <w:r w:rsidRPr="008C76C2">
        <w:rPr>
          <w:rFonts w:ascii="Sylfaen" w:hAnsi="Sylfaen"/>
          <w:b/>
          <w:noProof/>
          <w:sz w:val="22"/>
          <w:szCs w:val="22"/>
          <w:lang w:val="ka-GE"/>
        </w:rPr>
        <w:t xml:space="preserve"> </w:t>
      </w:r>
      <w:r w:rsidRPr="008C76C2">
        <w:rPr>
          <w:rFonts w:ascii="Sylfaen" w:hAnsi="Sylfaen" w:cs="Sylfaen"/>
          <w:b/>
          <w:noProof/>
          <w:sz w:val="22"/>
          <w:szCs w:val="22"/>
          <w:lang w:val="ka-GE"/>
        </w:rPr>
        <w:t>რეგიონებში</w:t>
      </w:r>
      <w:r w:rsidRPr="008C76C2">
        <w:rPr>
          <w:rFonts w:ascii="Sylfaen" w:hAnsi="Sylfaen"/>
          <w:b/>
          <w:noProof/>
          <w:sz w:val="22"/>
          <w:szCs w:val="22"/>
          <w:lang w:val="ka-GE"/>
        </w:rPr>
        <w:t xml:space="preserve"> </w:t>
      </w:r>
      <w:r w:rsidRPr="008C76C2">
        <w:rPr>
          <w:rFonts w:ascii="Sylfaen" w:hAnsi="Sylfaen" w:cs="Sylfaen"/>
          <w:b/>
          <w:noProof/>
          <w:sz w:val="22"/>
          <w:szCs w:val="22"/>
          <w:lang w:val="ka-GE"/>
        </w:rPr>
        <w:t>განსახორციელებელი</w:t>
      </w:r>
      <w:r w:rsidRPr="008C76C2">
        <w:rPr>
          <w:rFonts w:ascii="Sylfaen" w:hAnsi="Sylfaen"/>
          <w:b/>
          <w:noProof/>
          <w:sz w:val="22"/>
          <w:szCs w:val="22"/>
          <w:lang w:val="ka-GE"/>
        </w:rPr>
        <w:t xml:space="preserve"> </w:t>
      </w:r>
      <w:r w:rsidRPr="008C76C2">
        <w:rPr>
          <w:rFonts w:ascii="Sylfaen" w:hAnsi="Sylfaen" w:cs="Sylfaen"/>
          <w:b/>
          <w:noProof/>
          <w:sz w:val="22"/>
          <w:szCs w:val="22"/>
          <w:lang w:val="ka-GE"/>
        </w:rPr>
        <w:t>პროექტების</w:t>
      </w:r>
      <w:r w:rsidRPr="008C76C2">
        <w:rPr>
          <w:rFonts w:ascii="Sylfaen" w:hAnsi="Sylfaen"/>
          <w:b/>
          <w:noProof/>
          <w:sz w:val="22"/>
          <w:szCs w:val="22"/>
          <w:lang w:val="ka-GE"/>
        </w:rPr>
        <w:t xml:space="preserve"> </w:t>
      </w:r>
      <w:r w:rsidRPr="008C76C2">
        <w:rPr>
          <w:rFonts w:ascii="Sylfaen" w:hAnsi="Sylfaen" w:cs="Sylfaen"/>
          <w:b/>
          <w:noProof/>
          <w:sz w:val="22"/>
          <w:szCs w:val="22"/>
          <w:lang w:val="ka-GE"/>
        </w:rPr>
        <w:t>ფონდი</w:t>
      </w:r>
    </w:p>
    <w:p w:rsidR="00323E84" w:rsidRPr="008C76C2" w:rsidRDefault="00323E84" w:rsidP="00855C96">
      <w:pPr>
        <w:tabs>
          <w:tab w:val="left" w:pos="0"/>
          <w:tab w:val="left" w:pos="4337"/>
        </w:tabs>
        <w:spacing w:line="240" w:lineRule="auto"/>
        <w:ind w:firstLine="720"/>
        <w:jc w:val="both"/>
        <w:rPr>
          <w:rFonts w:ascii="Sylfaen" w:hAnsi="Sylfaen"/>
          <w:noProof/>
          <w:color w:val="000000"/>
          <w:lang w:val="ka-GE"/>
        </w:rPr>
      </w:pPr>
    </w:p>
    <w:p w:rsidR="00823E47" w:rsidRPr="008C76C2" w:rsidRDefault="009028F1" w:rsidP="00855C96">
      <w:pPr>
        <w:tabs>
          <w:tab w:val="left" w:pos="0"/>
          <w:tab w:val="left" w:pos="4337"/>
        </w:tabs>
        <w:spacing w:line="240" w:lineRule="auto"/>
        <w:ind w:firstLine="720"/>
        <w:jc w:val="both"/>
        <w:rPr>
          <w:rFonts w:ascii="Sylfaen" w:hAnsi="Sylfaen"/>
          <w:noProof/>
        </w:rPr>
      </w:pPr>
      <w:r w:rsidRPr="008C76C2">
        <w:rPr>
          <w:rFonts w:ascii="Sylfaen" w:hAnsi="Sylfaen"/>
          <w:noProof/>
          <w:lang w:val="ka-GE"/>
        </w:rPr>
        <w:t>„საქართველოს 202</w:t>
      </w:r>
      <w:r w:rsidR="00941A97" w:rsidRPr="008C76C2">
        <w:rPr>
          <w:rFonts w:ascii="Sylfaen" w:hAnsi="Sylfaen"/>
          <w:noProof/>
        </w:rPr>
        <w:t>4</w:t>
      </w:r>
      <w:r w:rsidRPr="008C76C2">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w:t>
      </w:r>
      <w:r w:rsidR="008C76C2" w:rsidRPr="008C76C2">
        <w:rPr>
          <w:rFonts w:ascii="Sylfaen" w:hAnsi="Sylfaen"/>
          <w:noProof/>
        </w:rPr>
        <w:t xml:space="preserve">            </w:t>
      </w:r>
      <w:r w:rsidRPr="008C76C2">
        <w:rPr>
          <w:rFonts w:ascii="Sylfaen" w:hAnsi="Sylfaen"/>
          <w:noProof/>
          <w:lang w:val="ka-GE"/>
        </w:rPr>
        <w:t xml:space="preserve"> </w:t>
      </w:r>
      <w:r w:rsidR="00941A97" w:rsidRPr="008C76C2">
        <w:rPr>
          <w:rFonts w:ascii="Sylfaen" w:hAnsi="Sylfaen"/>
          <w:noProof/>
        </w:rPr>
        <w:t>58</w:t>
      </w:r>
      <w:r w:rsidRPr="008C76C2">
        <w:rPr>
          <w:rFonts w:ascii="Sylfaen" w:hAnsi="Sylfaen"/>
          <w:noProof/>
          <w:lang w:val="ka-GE"/>
        </w:rPr>
        <w:t xml:space="preserve">0 000.0 ათასი ლარით. </w:t>
      </w:r>
      <w:r w:rsidR="0045745F" w:rsidRPr="008C76C2">
        <w:rPr>
          <w:rFonts w:ascii="Sylfaen" w:hAnsi="Sylfaen" w:cs="Sylfaen"/>
          <w:noProof/>
          <w:lang w:val="ka-GE"/>
        </w:rPr>
        <w:t xml:space="preserve">საანგარიშო პერიოდში </w:t>
      </w:r>
      <w:r w:rsidR="00823E47" w:rsidRPr="008C76C2">
        <w:rPr>
          <w:rFonts w:ascii="Sylfaen" w:hAnsi="Sylfaen" w:cs="Sylfaen"/>
          <w:noProof/>
          <w:lang w:val="ka-GE"/>
        </w:rPr>
        <w:t>საქართველოს</w:t>
      </w:r>
      <w:r w:rsidR="00823E47" w:rsidRPr="008C76C2">
        <w:rPr>
          <w:rFonts w:ascii="Sylfaen" w:hAnsi="Sylfaen"/>
          <w:noProof/>
          <w:lang w:val="ka-GE"/>
        </w:rPr>
        <w:t xml:space="preserve"> </w:t>
      </w:r>
      <w:r w:rsidR="00823E47" w:rsidRPr="008C76C2">
        <w:rPr>
          <w:rFonts w:ascii="Sylfaen" w:hAnsi="Sylfaen" w:cs="Sylfaen"/>
          <w:noProof/>
          <w:lang w:val="ka-GE"/>
        </w:rPr>
        <w:t>რეგიონებში</w:t>
      </w:r>
      <w:r w:rsidR="00823E47" w:rsidRPr="008C76C2">
        <w:rPr>
          <w:rFonts w:ascii="Sylfaen" w:hAnsi="Sylfaen"/>
          <w:noProof/>
          <w:lang w:val="ka-GE"/>
        </w:rPr>
        <w:t xml:space="preserve"> </w:t>
      </w:r>
      <w:r w:rsidR="00823E47" w:rsidRPr="008C76C2">
        <w:rPr>
          <w:rFonts w:ascii="Sylfaen" w:hAnsi="Sylfaen" w:cs="Sylfaen"/>
          <w:noProof/>
          <w:lang w:val="ka-GE"/>
        </w:rPr>
        <w:t>განსახორციელებელი</w:t>
      </w:r>
      <w:r w:rsidR="00823E47" w:rsidRPr="008C76C2">
        <w:rPr>
          <w:rFonts w:ascii="Sylfaen" w:hAnsi="Sylfaen"/>
          <w:noProof/>
          <w:lang w:val="ka-GE"/>
        </w:rPr>
        <w:t xml:space="preserve"> </w:t>
      </w:r>
      <w:r w:rsidR="00823E47" w:rsidRPr="008C76C2">
        <w:rPr>
          <w:rFonts w:ascii="Sylfaen" w:hAnsi="Sylfaen" w:cs="Sylfaen"/>
          <w:noProof/>
          <w:lang w:val="ka-GE"/>
        </w:rPr>
        <w:t>პროექტების</w:t>
      </w:r>
      <w:r w:rsidR="00823E47" w:rsidRPr="008C76C2">
        <w:rPr>
          <w:rFonts w:ascii="Sylfaen" w:hAnsi="Sylfaen"/>
          <w:noProof/>
          <w:lang w:val="ka-GE"/>
        </w:rPr>
        <w:t xml:space="preserve"> </w:t>
      </w:r>
      <w:r w:rsidR="00823E47" w:rsidRPr="008C76C2">
        <w:rPr>
          <w:rFonts w:ascii="Sylfaen" w:hAnsi="Sylfaen" w:cs="Sylfaen"/>
          <w:noProof/>
          <w:lang w:val="ka-GE"/>
        </w:rPr>
        <w:t>ფონდიდან გამოყოფილი ასიგნების</w:t>
      </w:r>
      <w:r w:rsidR="00823E47" w:rsidRPr="008C76C2">
        <w:rPr>
          <w:rFonts w:ascii="Sylfaen" w:hAnsi="Sylfaen"/>
          <w:noProof/>
          <w:lang w:val="ka-GE"/>
        </w:rPr>
        <w:t xml:space="preserve"> </w:t>
      </w:r>
      <w:r w:rsidR="00823E47" w:rsidRPr="008C76C2">
        <w:rPr>
          <w:rFonts w:ascii="Sylfaen" w:hAnsi="Sylfaen" w:cs="Sylfaen"/>
          <w:noProof/>
          <w:lang w:val="ka-GE"/>
        </w:rPr>
        <w:t>მოცულობამ</w:t>
      </w:r>
      <w:r w:rsidR="00823E47" w:rsidRPr="008C76C2">
        <w:rPr>
          <w:rFonts w:ascii="Sylfaen" w:hAnsi="Sylfaen"/>
          <w:noProof/>
          <w:lang w:val="ka-GE"/>
        </w:rPr>
        <w:t xml:space="preserve"> შეადგინა </w:t>
      </w:r>
      <w:r w:rsidR="008C76C2" w:rsidRPr="008C76C2">
        <w:rPr>
          <w:rFonts w:ascii="Sylfaen" w:hAnsi="Sylfaen"/>
          <w:noProof/>
        </w:rPr>
        <w:t>479 553.3</w:t>
      </w:r>
      <w:r w:rsidR="00823E47" w:rsidRPr="008C76C2">
        <w:rPr>
          <w:rFonts w:ascii="Sylfaen" w:hAnsi="Sylfaen"/>
          <w:noProof/>
        </w:rPr>
        <w:t xml:space="preserve"> </w:t>
      </w:r>
      <w:r w:rsidR="00823E47" w:rsidRPr="008C76C2">
        <w:rPr>
          <w:rFonts w:ascii="Sylfaen" w:hAnsi="Sylfaen"/>
          <w:noProof/>
          <w:lang w:val="ka-GE"/>
        </w:rPr>
        <w:t xml:space="preserve">ათასი </w:t>
      </w:r>
      <w:r w:rsidR="00823E47" w:rsidRPr="008C76C2">
        <w:rPr>
          <w:rFonts w:ascii="Sylfaen" w:hAnsi="Sylfaen" w:cs="Sylfaen"/>
          <w:noProof/>
          <w:lang w:val="ka-GE"/>
        </w:rPr>
        <w:t>ლარი</w:t>
      </w:r>
      <w:r w:rsidR="00823E47" w:rsidRPr="008C76C2">
        <w:rPr>
          <w:rFonts w:ascii="Sylfaen" w:hAnsi="Sylfaen"/>
          <w:noProof/>
          <w:lang w:val="ka-GE"/>
        </w:rPr>
        <w:t xml:space="preserve">, </w:t>
      </w:r>
      <w:r w:rsidR="00823E47" w:rsidRPr="008C76C2">
        <w:rPr>
          <w:rFonts w:ascii="Sylfaen" w:hAnsi="Sylfaen" w:cs="Sylfaen"/>
          <w:noProof/>
          <w:lang w:val="ka-GE"/>
        </w:rPr>
        <w:t>ხოლო</w:t>
      </w:r>
      <w:r w:rsidR="00823E47" w:rsidRPr="008C76C2">
        <w:rPr>
          <w:rFonts w:ascii="Sylfaen" w:hAnsi="Sylfaen"/>
          <w:noProof/>
          <w:lang w:val="ka-GE"/>
        </w:rPr>
        <w:t xml:space="preserve"> </w:t>
      </w:r>
      <w:r w:rsidR="00823E47" w:rsidRPr="008C76C2">
        <w:rPr>
          <w:rFonts w:ascii="Sylfaen" w:hAnsi="Sylfaen" w:cs="Sylfaen"/>
          <w:noProof/>
          <w:lang w:val="ka-GE"/>
        </w:rPr>
        <w:t>გაწეულმა</w:t>
      </w:r>
      <w:r w:rsidR="00823E47" w:rsidRPr="008C76C2">
        <w:rPr>
          <w:rFonts w:ascii="Sylfaen" w:hAnsi="Sylfaen"/>
          <w:noProof/>
          <w:lang w:val="ka-GE"/>
        </w:rPr>
        <w:t xml:space="preserve"> </w:t>
      </w:r>
      <w:r w:rsidR="00823E47" w:rsidRPr="008C76C2">
        <w:rPr>
          <w:rFonts w:ascii="Sylfaen" w:hAnsi="Sylfaen" w:cs="Sylfaen"/>
          <w:noProof/>
          <w:lang w:val="ka-GE"/>
        </w:rPr>
        <w:t>საკასო</w:t>
      </w:r>
      <w:r w:rsidR="00823E47" w:rsidRPr="008C76C2">
        <w:rPr>
          <w:rFonts w:ascii="Sylfaen" w:hAnsi="Sylfaen"/>
          <w:noProof/>
          <w:lang w:val="ka-GE"/>
        </w:rPr>
        <w:t xml:space="preserve"> </w:t>
      </w:r>
      <w:r w:rsidR="00823E47" w:rsidRPr="008C76C2">
        <w:rPr>
          <w:rFonts w:ascii="Sylfaen" w:hAnsi="Sylfaen" w:cs="Sylfaen"/>
          <w:noProof/>
          <w:lang w:val="ka-GE"/>
        </w:rPr>
        <w:t>ხარჯმა</w:t>
      </w:r>
      <w:r w:rsidR="00823E47" w:rsidRPr="008C76C2">
        <w:rPr>
          <w:rFonts w:ascii="Sylfaen" w:hAnsi="Sylfaen"/>
          <w:noProof/>
          <w:lang w:val="ka-GE"/>
        </w:rPr>
        <w:t xml:space="preserve"> -</w:t>
      </w:r>
      <w:r w:rsidR="00156E1C" w:rsidRPr="008C76C2">
        <w:rPr>
          <w:rFonts w:ascii="Sylfaen" w:hAnsi="Sylfaen"/>
          <w:noProof/>
        </w:rPr>
        <w:t xml:space="preserve"> </w:t>
      </w:r>
      <w:r w:rsidR="008C76C2" w:rsidRPr="008C76C2">
        <w:rPr>
          <w:rFonts w:ascii="Sylfaen" w:hAnsi="Sylfaen"/>
          <w:noProof/>
        </w:rPr>
        <w:t>467 984.3</w:t>
      </w:r>
      <w:r w:rsidR="00823E47" w:rsidRPr="008C76C2">
        <w:rPr>
          <w:rFonts w:ascii="Sylfaen" w:hAnsi="Sylfaen"/>
          <w:noProof/>
        </w:rPr>
        <w:t xml:space="preserve"> </w:t>
      </w:r>
      <w:r w:rsidR="00823E47" w:rsidRPr="008C76C2">
        <w:rPr>
          <w:rFonts w:ascii="Sylfaen" w:hAnsi="Sylfaen" w:cs="Sylfaen"/>
          <w:noProof/>
          <w:lang w:val="ka-GE"/>
        </w:rPr>
        <w:t>ათასი</w:t>
      </w:r>
      <w:r w:rsidR="00823E47" w:rsidRPr="008C76C2">
        <w:rPr>
          <w:rFonts w:ascii="Sylfaen" w:hAnsi="Sylfaen"/>
          <w:noProof/>
          <w:lang w:val="ka-GE"/>
        </w:rPr>
        <w:t xml:space="preserve"> </w:t>
      </w:r>
      <w:r w:rsidR="00823E47" w:rsidRPr="008C76C2">
        <w:rPr>
          <w:rFonts w:ascii="Sylfaen" w:hAnsi="Sylfaen" w:cs="Sylfaen"/>
          <w:noProof/>
          <w:lang w:val="ka-GE"/>
        </w:rPr>
        <w:t>ლარი</w:t>
      </w:r>
      <w:r w:rsidR="00823E47" w:rsidRPr="008C76C2">
        <w:rPr>
          <w:rFonts w:ascii="Sylfaen" w:hAnsi="Sylfaen"/>
          <w:noProof/>
          <w:lang w:val="ka-GE"/>
        </w:rPr>
        <w:t>.</w:t>
      </w:r>
      <w:r w:rsidR="00823E47" w:rsidRPr="008C76C2">
        <w:rPr>
          <w:rFonts w:ascii="Sylfaen" w:hAnsi="Sylfaen"/>
          <w:noProof/>
        </w:rPr>
        <w:t xml:space="preserve"> </w:t>
      </w:r>
    </w:p>
    <w:p w:rsidR="000A26C1" w:rsidRPr="008C76C2" w:rsidRDefault="00323E84" w:rsidP="00855C96">
      <w:pPr>
        <w:tabs>
          <w:tab w:val="left" w:pos="0"/>
        </w:tabs>
        <w:spacing w:after="0" w:line="240" w:lineRule="auto"/>
        <w:ind w:right="173" w:firstLine="720"/>
        <w:jc w:val="right"/>
        <w:rPr>
          <w:rFonts w:ascii="Sylfaen" w:hAnsi="Sylfaen"/>
          <w:i/>
          <w:noProof/>
          <w:color w:val="000000"/>
          <w:sz w:val="18"/>
          <w:szCs w:val="18"/>
          <w:lang w:val="ka-GE"/>
        </w:rPr>
      </w:pPr>
      <w:r w:rsidRPr="008C76C2">
        <w:rPr>
          <w:rFonts w:ascii="Sylfaen" w:hAnsi="Sylfaen"/>
          <w:i/>
          <w:noProof/>
          <w:color w:val="000000"/>
          <w:sz w:val="18"/>
          <w:szCs w:val="18"/>
          <w:lang w:val="ka-GE"/>
        </w:rPr>
        <w:lastRenderedPageBreak/>
        <w:t>ლარებში</w:t>
      </w:r>
    </w:p>
    <w:tbl>
      <w:tblPr>
        <w:tblW w:w="5000" w:type="pct"/>
        <w:tblLook w:val="04A0" w:firstRow="1" w:lastRow="0" w:firstColumn="1" w:lastColumn="0" w:noHBand="0" w:noVBand="1"/>
      </w:tblPr>
      <w:tblGrid>
        <w:gridCol w:w="1283"/>
        <w:gridCol w:w="3608"/>
        <w:gridCol w:w="1329"/>
        <w:gridCol w:w="1329"/>
        <w:gridCol w:w="1329"/>
        <w:gridCol w:w="1462"/>
      </w:tblGrid>
      <w:tr w:rsidR="00133F06" w:rsidRPr="00133F06" w:rsidTr="006D5BF4">
        <w:trPr>
          <w:trHeight w:val="113"/>
          <w:tblHeader/>
        </w:trPr>
        <w:tc>
          <w:tcPr>
            <w:tcW w:w="540"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დოკუმენტის თარიღი და ნომერი</w:t>
            </w:r>
          </w:p>
        </w:tc>
        <w:tc>
          <w:tcPr>
            <w:tcW w:w="2333" w:type="pct"/>
            <w:tcBorders>
              <w:top w:val="dotted" w:sz="4" w:space="0" w:color="auto"/>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თანხის გაცემის მიზანი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აქტით 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საკასო</w:t>
            </w:r>
            <w:r w:rsidRPr="00133F06">
              <w:rPr>
                <w:rFonts w:ascii="AcadNusx" w:eastAsia="Times New Roman" w:hAnsi="AcadNusx" w:cs="Arial"/>
                <w:b/>
                <w:bCs/>
                <w:sz w:val="16"/>
                <w:szCs w:val="16"/>
              </w:rPr>
              <w:t xml:space="preserve"> </w:t>
            </w:r>
            <w:r w:rsidRPr="00133F06">
              <w:rPr>
                <w:rFonts w:ascii="Sylfaen" w:eastAsia="Times New Roman" w:hAnsi="Sylfaen" w:cs="Arial"/>
                <w:b/>
                <w:bCs/>
                <w:sz w:val="16"/>
                <w:szCs w:val="16"/>
              </w:rPr>
              <w:t>ხარჯი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i/>
                <w:iCs/>
                <w:sz w:val="16"/>
                <w:szCs w:val="16"/>
              </w:rPr>
            </w:pPr>
            <w:r w:rsidRPr="00133F06">
              <w:rPr>
                <w:rFonts w:ascii="Sylfaen" w:eastAsia="Times New Roman" w:hAnsi="Sylfaen" w:cs="Arial"/>
                <w:b/>
                <w:bCs/>
                <w:i/>
                <w:iCs/>
                <w:sz w:val="16"/>
                <w:szCs w:val="16"/>
              </w:rPr>
              <w:t>გადახრა</w:t>
            </w:r>
          </w:p>
        </w:tc>
      </w:tr>
      <w:tr w:rsidR="00133F06" w:rsidRPr="00133F06" w:rsidTr="006D5BF4">
        <w:trPr>
          <w:trHeight w:val="113"/>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rsidR="00133F06" w:rsidRPr="00133F06" w:rsidRDefault="00133F06" w:rsidP="00855C96">
            <w:pPr>
              <w:spacing w:after="0" w:line="240" w:lineRule="auto"/>
              <w:jc w:val="center"/>
              <w:rPr>
                <w:rFonts w:ascii="Sylfaen" w:eastAsia="Times New Roman" w:hAnsi="Sylfaen" w:cs="Arial"/>
                <w:b/>
                <w:bCs/>
                <w:sz w:val="16"/>
                <w:szCs w:val="16"/>
              </w:rPr>
            </w:pPr>
            <w:r w:rsidRPr="00133F06">
              <w:rPr>
                <w:rFonts w:ascii="Sylfaen" w:eastAsia="Times New Roman" w:hAnsi="Sylfaen" w:cs="Arial"/>
                <w:b/>
                <w:bCs/>
                <w:sz w:val="16"/>
                <w:szCs w:val="16"/>
              </w:rPr>
              <w:t>საქართველოს კულტურის, სპორტისა და ახალგაზრდობის სამინისტრო</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11,500,000.00</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8,500,000.00</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8,500,000.00</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0.00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N395 18.03.24.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გელათის სამონასტრო კომპლექსის სარესტავრაციო, სარეკონსტრუქციო და საკონსერვაციო სამუშაოებთან დაკავშირებული ხარჯების დაფინანსების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11,500,000.00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8,500,000.00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8,500,000.00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r>
      <w:tr w:rsidR="00133F06" w:rsidRPr="00133F06" w:rsidTr="006D5BF4">
        <w:trPr>
          <w:trHeight w:val="113"/>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rsidR="00133F06" w:rsidRPr="00133F06" w:rsidRDefault="00133F06" w:rsidP="00855C96">
            <w:pPr>
              <w:spacing w:after="0" w:line="240" w:lineRule="auto"/>
              <w:jc w:val="center"/>
              <w:rPr>
                <w:rFonts w:ascii="Sylfaen" w:eastAsia="Times New Roman" w:hAnsi="Sylfaen" w:cs="Arial"/>
                <w:b/>
                <w:bCs/>
                <w:sz w:val="16"/>
                <w:szCs w:val="16"/>
              </w:rPr>
            </w:pPr>
            <w:r w:rsidRPr="00133F0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692,835,870.00</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471,053,268.00</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459,484,304.48</w:t>
            </w:r>
          </w:p>
        </w:tc>
        <w:tc>
          <w:tcPr>
            <w:tcW w:w="532" w:type="pct"/>
            <w:tcBorders>
              <w:top w:val="nil"/>
              <w:left w:val="nil"/>
              <w:bottom w:val="dotted" w:sz="4" w:space="0" w:color="auto"/>
              <w:right w:val="dotted" w:sz="4" w:space="0" w:color="auto"/>
            </w:tcBorders>
            <w:shd w:val="clear" w:color="000000" w:fill="DAEEF3"/>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11,568,963.52</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N2400 28.12..23.</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125,427,000.00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67,000,000.00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65,889,216.00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1,110,784.00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N2401 28.12..23.</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„საქართველოს 2024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40,610,000.00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27,000,000.00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24,644,065.00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 xml:space="preserve">       2,355,935.00 </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N2402 28.12..23.</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2023 წლის 26 დეკემბერს მიღებული გადაწყვეტილების შესაბამისად</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469,170,612.00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350,000,000.00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343,729,519.48</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 xml:space="preserve">       6,270,480.52 </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N43 15.01.24.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2024 წელს ასანაზღაურებელი თანხის დაფინანსების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5,461,650.00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5,461,650.00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5,461,650.00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N44 15.01.24.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მუნიციპალიტეტებში დასახლებული ტერიტორიებიდან საყოფაცხოვრებო ნარჩენების შეუფერხებლად გატანის მიზნით ნაგავმზიდი მანქანების შესყიდვისათვის</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8,716,104.00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8,716,104.00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8,716,104.00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N860 14.06.24.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მცხეთის მუნიციპალიტეტის რიგ სოფლებში შიდა საუბნო გზების ასფალტბეტონის საფარით მოწყობის სამუშაოებისათვის თანხის გამოყოფა</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3,616,800.00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142,399.00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857,601.00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w:t>
            </w:r>
            <w:r w:rsidRPr="00133F06">
              <w:rPr>
                <w:rFonts w:ascii="Sylfaen" w:eastAsia="Times New Roman" w:hAnsi="Sylfaen" w:cs="Arial"/>
                <w:sz w:val="16"/>
                <w:szCs w:val="16"/>
              </w:rPr>
              <w:lastRenderedPageBreak/>
              <w:t>განკარგულება N980 10.07.24.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lastRenderedPageBreak/>
              <w:t xml:space="preserve">საქართველოს რეგიონებში განსახორციელებელი პროექტების ფონდიდან ქალაქ თბილის მუნიციპალიტეტს, </w:t>
            </w:r>
            <w:r w:rsidRPr="00133F06">
              <w:rPr>
                <w:rFonts w:ascii="Sylfaen" w:eastAsia="Times New Roman" w:hAnsi="Sylfaen" w:cs="Arial"/>
                <w:sz w:val="16"/>
                <w:szCs w:val="16"/>
              </w:rPr>
              <w:lastRenderedPageBreak/>
              <w:t>ინფრასტრუქტურული პროექტების განხორციელების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lastRenderedPageBreak/>
              <w:t>12,000,000.00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2,500,000.00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2,445,000.00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55,000.00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N981 10.07.24.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ქალაქ ჩხოროწყუში კულტურის სასახლის სარეაბილიტაციო სამუშაოების დაფინანსების მიზნით საქართველოს რეგიონებში განსახორციელებელი პროექტების ფონდიდან თანხის გამოყოფა</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1,749,760.00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420,250.00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420,210.00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 xml:space="preserve">                   40.00 </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N1025 23.07.24.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„მოქალაქეთა ჩართულობის განვითარების ხელშეწყობის“ ინიციატივის განსახორციელებლად</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20,000,000.00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3,000,000.00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2,080,877.00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 xml:space="preserve">          919,123.00 </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N1108 07.08.24.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თიღვის მუნიციპალიტეტს ბაგა-ბაღების სარემონტო სამუშაოების დაფინანსების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128,680.00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r>
      <w:tr w:rsidR="00133F06" w:rsidRPr="00133F06" w:rsidTr="006D5BF4">
        <w:trPr>
          <w:trHeight w:val="113"/>
        </w:trPr>
        <w:tc>
          <w:tcPr>
            <w:tcW w:w="540" w:type="pct"/>
            <w:tcBorders>
              <w:top w:val="nil"/>
              <w:left w:val="dotted" w:sz="4" w:space="0" w:color="auto"/>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sz w:val="16"/>
                <w:szCs w:val="16"/>
              </w:rPr>
            </w:pPr>
            <w:proofErr w:type="gramStart"/>
            <w:r w:rsidRPr="00133F06">
              <w:rPr>
                <w:rFonts w:ascii="Sylfaen" w:eastAsia="Times New Roman" w:hAnsi="Sylfaen" w:cs="Arial"/>
                <w:sz w:val="16"/>
                <w:szCs w:val="16"/>
              </w:rPr>
              <w:t>საქართველოს</w:t>
            </w:r>
            <w:proofErr w:type="gramEnd"/>
            <w:r w:rsidRPr="00133F06">
              <w:rPr>
                <w:rFonts w:ascii="Sylfaen" w:eastAsia="Times New Roman" w:hAnsi="Sylfaen" w:cs="Arial"/>
                <w:sz w:val="16"/>
                <w:szCs w:val="16"/>
              </w:rPr>
              <w:t xml:space="preserve"> მთავრობის განკარგულება N1294 10.09.24.</w:t>
            </w:r>
          </w:p>
        </w:tc>
        <w:tc>
          <w:tcPr>
            <w:tcW w:w="2333" w:type="pct"/>
            <w:tcBorders>
              <w:top w:val="nil"/>
              <w:left w:val="nil"/>
              <w:bottom w:val="dotted" w:sz="4" w:space="0" w:color="auto"/>
              <w:right w:val="dotted" w:sz="4" w:space="0" w:color="auto"/>
            </w:tcBorders>
            <w:shd w:val="clear" w:color="auto" w:fill="auto"/>
            <w:vAlign w:val="center"/>
            <w:hideMark/>
          </w:tcPr>
          <w:p w:rsidR="00133F06" w:rsidRPr="00133F06" w:rsidRDefault="00133F06" w:rsidP="00855C96">
            <w:pPr>
              <w:spacing w:after="0" w:line="240" w:lineRule="auto"/>
              <w:rPr>
                <w:rFonts w:ascii="Sylfaen" w:eastAsia="Times New Roman" w:hAnsi="Sylfaen" w:cs="Arial"/>
                <w:sz w:val="16"/>
                <w:szCs w:val="16"/>
              </w:rPr>
            </w:pPr>
            <w:r w:rsidRPr="00133F06">
              <w:rPr>
                <w:rFonts w:ascii="Sylfaen" w:eastAsia="Times New Roman" w:hAnsi="Sylfaen" w:cs="Arial"/>
                <w:sz w:val="16"/>
                <w:szCs w:val="16"/>
              </w:rPr>
              <w:t>ქალაქ რუსთავის მუნიციპალიტეტისათვის საქართველოს სახელმწიფო ბიუჯეტიდან, ავტობუსების შესყიდვის მიზნით, სესხის გამოყოფის უფლების მიცემა</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5,955,264.00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5,955,264.00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5,955,264.00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sz w:val="16"/>
                <w:szCs w:val="16"/>
              </w:rPr>
            </w:pPr>
            <w:r w:rsidRPr="00133F06">
              <w:rPr>
                <w:rFonts w:ascii="Arial" w:eastAsia="Times New Roman" w:hAnsi="Arial" w:cs="Arial"/>
                <w:sz w:val="16"/>
                <w:szCs w:val="16"/>
              </w:rPr>
              <w:t>0.00</w:t>
            </w:r>
          </w:p>
        </w:tc>
      </w:tr>
      <w:tr w:rsidR="00133F06" w:rsidRPr="00133F06" w:rsidTr="006D5BF4">
        <w:trPr>
          <w:trHeight w:val="113"/>
        </w:trPr>
        <w:tc>
          <w:tcPr>
            <w:tcW w:w="287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133F06" w:rsidRPr="00133F06" w:rsidRDefault="00133F06" w:rsidP="00855C96">
            <w:pPr>
              <w:spacing w:after="0" w:line="240" w:lineRule="auto"/>
              <w:jc w:val="center"/>
              <w:rPr>
                <w:rFonts w:ascii="Sylfaen" w:eastAsia="Times New Roman" w:hAnsi="Sylfaen" w:cs="Arial"/>
                <w:b/>
                <w:bCs/>
                <w:sz w:val="16"/>
                <w:szCs w:val="16"/>
              </w:rPr>
            </w:pPr>
            <w:r w:rsidRPr="00133F06">
              <w:rPr>
                <w:rFonts w:ascii="Sylfaen" w:eastAsia="Times New Roman" w:hAnsi="Sylfaen" w:cs="Arial"/>
                <w:b/>
                <w:bCs/>
                <w:sz w:val="16"/>
                <w:szCs w:val="16"/>
              </w:rPr>
              <w:t>სულ</w:t>
            </w:r>
            <w:r>
              <w:rPr>
                <w:rFonts w:ascii="Sylfaen" w:eastAsia="Times New Roman" w:hAnsi="Sylfaen" w:cs="Arial"/>
                <w:b/>
                <w:bCs/>
                <w:sz w:val="16"/>
                <w:szCs w:val="16"/>
              </w:rPr>
              <w:t>*</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704,335,870.00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479,553,268.00</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467,984,304.48</w:t>
            </w:r>
          </w:p>
        </w:tc>
        <w:tc>
          <w:tcPr>
            <w:tcW w:w="532" w:type="pct"/>
            <w:tcBorders>
              <w:top w:val="nil"/>
              <w:left w:val="nil"/>
              <w:bottom w:val="dotted" w:sz="4" w:space="0" w:color="auto"/>
              <w:right w:val="dotted" w:sz="4" w:space="0" w:color="auto"/>
            </w:tcBorders>
            <w:shd w:val="clear" w:color="000000" w:fill="FFFFFF"/>
            <w:noWrap/>
            <w:vAlign w:val="center"/>
            <w:hideMark/>
          </w:tcPr>
          <w:p w:rsidR="00133F06" w:rsidRPr="00133F06" w:rsidRDefault="00133F06" w:rsidP="00855C96">
            <w:pPr>
              <w:spacing w:after="0" w:line="240" w:lineRule="auto"/>
              <w:jc w:val="right"/>
              <w:rPr>
                <w:rFonts w:ascii="Arial" w:eastAsia="Times New Roman" w:hAnsi="Arial" w:cs="Arial"/>
                <w:b/>
                <w:bCs/>
                <w:sz w:val="16"/>
                <w:szCs w:val="16"/>
              </w:rPr>
            </w:pPr>
            <w:r w:rsidRPr="00133F06">
              <w:rPr>
                <w:rFonts w:ascii="Arial" w:eastAsia="Times New Roman" w:hAnsi="Arial" w:cs="Arial"/>
                <w:b/>
                <w:bCs/>
                <w:sz w:val="16"/>
                <w:szCs w:val="16"/>
              </w:rPr>
              <w:t>11,568,963.52</w:t>
            </w:r>
          </w:p>
        </w:tc>
      </w:tr>
    </w:tbl>
    <w:p w:rsidR="000A26C1" w:rsidRPr="00E527F8" w:rsidRDefault="000A26C1"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133F06" w:rsidRDefault="00133F06" w:rsidP="00855C96">
      <w:pPr>
        <w:autoSpaceDE w:val="0"/>
        <w:autoSpaceDN w:val="0"/>
        <w:spacing w:after="0" w:line="240" w:lineRule="auto"/>
        <w:jc w:val="both"/>
      </w:pPr>
      <w:r w:rsidRPr="00F724F3">
        <w:rPr>
          <w:rFonts w:ascii="Sylfaen" w:hAnsi="Sylfaen" w:cs="Sylfaen"/>
          <w:b/>
          <w:i/>
          <w:noProof/>
          <w:sz w:val="18"/>
          <w:szCs w:val="18"/>
          <w:lang w:val="ka-GE"/>
        </w:rPr>
        <w:t xml:space="preserve">* შენიშვნა: </w:t>
      </w:r>
      <w:r>
        <w:rPr>
          <w:rFonts w:ascii="Sylfaen" w:hAnsi="Sylfaen"/>
          <w:b/>
          <w:bCs/>
          <w:i/>
          <w:iCs/>
          <w:sz w:val="18"/>
          <w:szCs w:val="18"/>
          <w:lang w:val="ka-GE"/>
        </w:rPr>
        <w:t>საქართველოს</w:t>
      </w:r>
      <w:r>
        <w:rPr>
          <w:rFonts w:ascii="Times New Roman" w:hAnsi="Times New Roman"/>
          <w:b/>
          <w:bCs/>
          <w:i/>
          <w:iCs/>
          <w:sz w:val="18"/>
          <w:szCs w:val="18"/>
          <w:lang w:val="ka-GE"/>
        </w:rPr>
        <w:t xml:space="preserve"> </w:t>
      </w:r>
      <w:r>
        <w:rPr>
          <w:rFonts w:ascii="Sylfaen" w:hAnsi="Sylfaen"/>
          <w:b/>
          <w:bCs/>
          <w:i/>
          <w:iCs/>
          <w:sz w:val="18"/>
          <w:szCs w:val="18"/>
          <w:lang w:val="ka-GE"/>
        </w:rPr>
        <w:t>მთავრობის</w:t>
      </w:r>
      <w:r>
        <w:rPr>
          <w:rFonts w:ascii="Times New Roman" w:hAnsi="Times New Roman"/>
          <w:b/>
          <w:bCs/>
          <w:i/>
          <w:iCs/>
          <w:sz w:val="18"/>
          <w:szCs w:val="18"/>
          <w:lang w:val="ka-GE"/>
        </w:rPr>
        <w:t xml:space="preserve"> </w:t>
      </w:r>
      <w:r>
        <w:rPr>
          <w:rFonts w:ascii="Sylfaen" w:hAnsi="Sylfaen"/>
          <w:b/>
          <w:bCs/>
          <w:i/>
          <w:iCs/>
          <w:sz w:val="18"/>
          <w:szCs w:val="18"/>
          <w:lang w:val="ka-GE"/>
        </w:rPr>
        <w:t>დავალების</w:t>
      </w:r>
      <w:r>
        <w:rPr>
          <w:rFonts w:ascii="Times New Roman" w:hAnsi="Times New Roman"/>
          <w:b/>
          <w:bCs/>
          <w:i/>
          <w:iCs/>
          <w:sz w:val="18"/>
          <w:szCs w:val="18"/>
          <w:lang w:val="ka-GE"/>
        </w:rPr>
        <w:t xml:space="preserve"> </w:t>
      </w:r>
      <w:r>
        <w:rPr>
          <w:rFonts w:ascii="Sylfaen" w:hAnsi="Sylfaen"/>
          <w:b/>
          <w:bCs/>
          <w:i/>
          <w:iCs/>
          <w:sz w:val="18"/>
          <w:szCs w:val="18"/>
          <w:lang w:val="ka-GE"/>
        </w:rPr>
        <w:t>თანახმად</w:t>
      </w:r>
      <w:r>
        <w:rPr>
          <w:rFonts w:ascii="Times New Roman" w:hAnsi="Times New Roman"/>
          <w:b/>
          <w:bCs/>
          <w:i/>
          <w:iCs/>
          <w:sz w:val="18"/>
          <w:szCs w:val="18"/>
        </w:rPr>
        <w:t xml:space="preserve">, </w:t>
      </w:r>
      <w:r>
        <w:rPr>
          <w:rFonts w:ascii="Sylfaen" w:hAnsi="Sylfaen"/>
          <w:b/>
          <w:bCs/>
          <w:i/>
          <w:iCs/>
          <w:sz w:val="18"/>
          <w:szCs w:val="18"/>
          <w:lang w:val="ka-GE"/>
        </w:rPr>
        <w:t>საქართველოს</w:t>
      </w:r>
      <w:r>
        <w:rPr>
          <w:rFonts w:ascii="Times New Roman" w:hAnsi="Times New Roman"/>
          <w:b/>
          <w:bCs/>
          <w:i/>
          <w:iCs/>
          <w:sz w:val="18"/>
          <w:szCs w:val="18"/>
          <w:lang w:val="ka-GE"/>
        </w:rPr>
        <w:t xml:space="preserve"> </w:t>
      </w:r>
      <w:r>
        <w:rPr>
          <w:rFonts w:ascii="Sylfaen" w:hAnsi="Sylfaen"/>
          <w:b/>
          <w:bCs/>
          <w:i/>
          <w:iCs/>
          <w:sz w:val="18"/>
          <w:szCs w:val="18"/>
          <w:lang w:val="ka-GE"/>
        </w:rPr>
        <w:t>ფინანსთა</w:t>
      </w:r>
      <w:r>
        <w:rPr>
          <w:rFonts w:ascii="Times New Roman" w:hAnsi="Times New Roman"/>
          <w:b/>
          <w:bCs/>
          <w:i/>
          <w:iCs/>
          <w:sz w:val="18"/>
          <w:szCs w:val="18"/>
          <w:lang w:val="ka-GE"/>
        </w:rPr>
        <w:t xml:space="preserve"> </w:t>
      </w:r>
      <w:r>
        <w:rPr>
          <w:rFonts w:ascii="Sylfaen" w:hAnsi="Sylfaen"/>
          <w:b/>
          <w:bCs/>
          <w:i/>
          <w:iCs/>
          <w:sz w:val="18"/>
          <w:szCs w:val="18"/>
          <w:lang w:val="ka-GE"/>
        </w:rPr>
        <w:t>სამინისტრო</w:t>
      </w:r>
      <w:r>
        <w:rPr>
          <w:rFonts w:ascii="Times New Roman" w:hAnsi="Times New Roman"/>
          <w:b/>
          <w:bCs/>
          <w:i/>
          <w:iCs/>
          <w:sz w:val="18"/>
          <w:szCs w:val="18"/>
        </w:rPr>
        <w:t xml:space="preserve"> </w:t>
      </w:r>
      <w:r w:rsidRPr="00133F06">
        <w:rPr>
          <w:rFonts w:ascii="Sylfaen" w:hAnsi="Sylfaen"/>
          <w:b/>
          <w:bCs/>
          <w:i/>
          <w:iCs/>
          <w:sz w:val="18"/>
          <w:szCs w:val="18"/>
        </w:rPr>
        <w:t xml:space="preserve">2024 </w:t>
      </w:r>
      <w:r w:rsidRPr="00133F06">
        <w:rPr>
          <w:rFonts w:ascii="Sylfaen" w:hAnsi="Sylfaen"/>
          <w:b/>
          <w:bCs/>
          <w:i/>
          <w:iCs/>
          <w:sz w:val="18"/>
          <w:szCs w:val="18"/>
          <w:lang w:val="ka-GE"/>
        </w:rPr>
        <w:t>წლის</w:t>
      </w:r>
      <w:r>
        <w:rPr>
          <w:rFonts w:ascii="Times New Roman" w:hAnsi="Times New Roman"/>
          <w:b/>
          <w:bCs/>
          <w:i/>
          <w:iCs/>
          <w:sz w:val="18"/>
          <w:szCs w:val="18"/>
        </w:rPr>
        <w:t>  </w:t>
      </w:r>
      <w:r>
        <w:rPr>
          <w:rFonts w:ascii="Sylfaen" w:hAnsi="Sylfaen"/>
          <w:b/>
          <w:bCs/>
          <w:i/>
          <w:iCs/>
          <w:sz w:val="18"/>
          <w:szCs w:val="18"/>
          <w:lang w:val="ka-GE"/>
        </w:rPr>
        <w:t>განმავლობაში</w:t>
      </w:r>
      <w:r>
        <w:rPr>
          <w:rFonts w:ascii="Times New Roman" w:hAnsi="Times New Roman"/>
          <w:b/>
          <w:bCs/>
          <w:i/>
          <w:iCs/>
          <w:sz w:val="18"/>
          <w:szCs w:val="18"/>
          <w:lang w:val="ka-GE"/>
        </w:rPr>
        <w:t xml:space="preserve"> </w:t>
      </w:r>
      <w:r>
        <w:rPr>
          <w:rFonts w:ascii="Sylfaen" w:hAnsi="Sylfaen"/>
          <w:b/>
          <w:bCs/>
          <w:i/>
          <w:iCs/>
          <w:sz w:val="18"/>
          <w:szCs w:val="18"/>
          <w:lang w:val="ka-GE"/>
        </w:rPr>
        <w:t>მოიძიებს</w:t>
      </w:r>
      <w:r>
        <w:rPr>
          <w:rFonts w:ascii="Times New Roman" w:hAnsi="Times New Roman"/>
          <w:b/>
          <w:bCs/>
          <w:i/>
          <w:iCs/>
          <w:sz w:val="18"/>
          <w:szCs w:val="18"/>
          <w:lang w:val="ka-GE"/>
        </w:rPr>
        <w:t xml:space="preserve"> </w:t>
      </w:r>
      <w:r>
        <w:rPr>
          <w:rFonts w:ascii="Sylfaen" w:hAnsi="Sylfaen"/>
          <w:b/>
          <w:bCs/>
          <w:i/>
          <w:iCs/>
          <w:sz w:val="18"/>
          <w:szCs w:val="18"/>
          <w:lang w:val="ka-GE"/>
        </w:rPr>
        <w:t>შესაბამის</w:t>
      </w:r>
      <w:r>
        <w:rPr>
          <w:rFonts w:ascii="Times New Roman" w:hAnsi="Times New Roman"/>
          <w:b/>
          <w:bCs/>
          <w:i/>
          <w:iCs/>
          <w:sz w:val="18"/>
          <w:szCs w:val="18"/>
          <w:lang w:val="ka-GE"/>
        </w:rPr>
        <w:t xml:space="preserve"> </w:t>
      </w:r>
      <w:r>
        <w:rPr>
          <w:rFonts w:ascii="Sylfaen" w:hAnsi="Sylfaen"/>
          <w:b/>
          <w:bCs/>
          <w:i/>
          <w:iCs/>
          <w:sz w:val="18"/>
          <w:szCs w:val="18"/>
          <w:lang w:val="ka-GE"/>
        </w:rPr>
        <w:t>რესურს</w:t>
      </w:r>
      <w:r>
        <w:rPr>
          <w:rFonts w:ascii="Times New Roman" w:hAnsi="Times New Roman"/>
          <w:b/>
          <w:bCs/>
          <w:i/>
          <w:iCs/>
          <w:sz w:val="18"/>
          <w:szCs w:val="18"/>
          <w:lang w:val="ka-GE"/>
        </w:rPr>
        <w:t xml:space="preserve"> </w:t>
      </w:r>
      <w:r>
        <w:rPr>
          <w:rFonts w:ascii="Sylfaen" w:hAnsi="Sylfaen"/>
          <w:b/>
          <w:bCs/>
          <w:i/>
          <w:iCs/>
          <w:sz w:val="18"/>
          <w:szCs w:val="18"/>
          <w:lang w:val="ka-GE"/>
        </w:rPr>
        <w:t>საქართველოს</w:t>
      </w:r>
      <w:r>
        <w:rPr>
          <w:rFonts w:ascii="Times New Roman" w:hAnsi="Times New Roman"/>
          <w:b/>
          <w:bCs/>
          <w:i/>
          <w:iCs/>
          <w:sz w:val="18"/>
          <w:szCs w:val="18"/>
          <w:lang w:val="ka-GE"/>
        </w:rPr>
        <w:t xml:space="preserve"> </w:t>
      </w:r>
      <w:r>
        <w:rPr>
          <w:rFonts w:ascii="Sylfaen" w:hAnsi="Sylfaen"/>
          <w:b/>
          <w:bCs/>
          <w:i/>
          <w:iCs/>
          <w:sz w:val="18"/>
          <w:szCs w:val="18"/>
          <w:lang w:val="ka-GE"/>
        </w:rPr>
        <w:t>რეგიონებში</w:t>
      </w:r>
      <w:r>
        <w:rPr>
          <w:rFonts w:ascii="Times New Roman" w:hAnsi="Times New Roman"/>
          <w:b/>
          <w:bCs/>
          <w:i/>
          <w:iCs/>
          <w:sz w:val="18"/>
          <w:szCs w:val="18"/>
          <w:lang w:val="ka-GE"/>
        </w:rPr>
        <w:t xml:space="preserve"> </w:t>
      </w:r>
      <w:r>
        <w:rPr>
          <w:rFonts w:ascii="Sylfaen" w:hAnsi="Sylfaen"/>
          <w:b/>
          <w:bCs/>
          <w:i/>
          <w:iCs/>
          <w:sz w:val="18"/>
          <w:szCs w:val="18"/>
          <w:lang w:val="ka-GE"/>
        </w:rPr>
        <w:t>განსახორციელებელი</w:t>
      </w:r>
      <w:r>
        <w:rPr>
          <w:rFonts w:ascii="Times New Roman" w:hAnsi="Times New Roman"/>
          <w:b/>
          <w:bCs/>
          <w:i/>
          <w:iCs/>
          <w:sz w:val="18"/>
          <w:szCs w:val="18"/>
          <w:lang w:val="ka-GE"/>
        </w:rPr>
        <w:t xml:space="preserve"> </w:t>
      </w:r>
      <w:r>
        <w:rPr>
          <w:rFonts w:ascii="Sylfaen" w:hAnsi="Sylfaen"/>
          <w:b/>
          <w:bCs/>
          <w:i/>
          <w:iCs/>
          <w:sz w:val="18"/>
          <w:szCs w:val="18"/>
          <w:lang w:val="ka-GE"/>
        </w:rPr>
        <w:t>პროექტების</w:t>
      </w:r>
      <w:r>
        <w:rPr>
          <w:rFonts w:ascii="Times New Roman" w:hAnsi="Times New Roman"/>
          <w:b/>
          <w:bCs/>
          <w:i/>
          <w:iCs/>
          <w:sz w:val="18"/>
          <w:szCs w:val="18"/>
          <w:lang w:val="ka-GE"/>
        </w:rPr>
        <w:t xml:space="preserve"> </w:t>
      </w:r>
      <w:r>
        <w:rPr>
          <w:rFonts w:ascii="Sylfaen" w:hAnsi="Sylfaen"/>
          <w:b/>
          <w:bCs/>
          <w:i/>
          <w:iCs/>
          <w:sz w:val="18"/>
          <w:szCs w:val="18"/>
          <w:lang w:val="ka-GE"/>
        </w:rPr>
        <w:t>ფონდის</w:t>
      </w:r>
      <w:r>
        <w:rPr>
          <w:rFonts w:ascii="Times New Roman" w:hAnsi="Times New Roman"/>
          <w:b/>
          <w:bCs/>
          <w:i/>
          <w:iCs/>
          <w:sz w:val="18"/>
          <w:szCs w:val="18"/>
          <w:lang w:val="ka-GE"/>
        </w:rPr>
        <w:t xml:space="preserve"> </w:t>
      </w:r>
      <w:r>
        <w:rPr>
          <w:rFonts w:ascii="Sylfaen" w:hAnsi="Sylfaen"/>
          <w:b/>
          <w:bCs/>
          <w:i/>
          <w:iCs/>
          <w:sz w:val="18"/>
          <w:szCs w:val="18"/>
          <w:lang w:val="ka-GE"/>
        </w:rPr>
        <w:t>ასიგნებების</w:t>
      </w:r>
      <w:r>
        <w:rPr>
          <w:rFonts w:ascii="Sylfaen" w:hAnsi="Sylfaen"/>
          <w:b/>
          <w:bCs/>
          <w:i/>
          <w:iCs/>
          <w:sz w:val="18"/>
          <w:szCs w:val="18"/>
        </w:rPr>
        <w:t xml:space="preserve"> </w:t>
      </w:r>
      <w:r>
        <w:rPr>
          <w:rFonts w:ascii="Sylfaen" w:hAnsi="Sylfaen"/>
          <w:b/>
          <w:bCs/>
          <w:i/>
          <w:iCs/>
          <w:sz w:val="18"/>
          <w:szCs w:val="18"/>
          <w:lang w:val="ka-GE"/>
        </w:rPr>
        <w:t>გასაზრდელად</w:t>
      </w:r>
      <w:r>
        <w:rPr>
          <w:rFonts w:ascii="Times New Roman" w:hAnsi="Times New Roman"/>
          <w:b/>
          <w:bCs/>
          <w:i/>
          <w:iCs/>
          <w:sz w:val="18"/>
          <w:szCs w:val="18"/>
        </w:rPr>
        <w:t>.</w:t>
      </w:r>
      <w:r>
        <w:rPr>
          <w:rFonts w:ascii="Segoe UI" w:hAnsi="Segoe UI" w:cs="Segoe UI"/>
          <w:color w:val="000000"/>
          <w:sz w:val="20"/>
          <w:szCs w:val="20"/>
        </w:rPr>
        <w:t xml:space="preserve">  </w:t>
      </w:r>
    </w:p>
    <w:p w:rsidR="000A26C1" w:rsidRPr="006D5BF4" w:rsidRDefault="000A26C1" w:rsidP="00855C96">
      <w:pPr>
        <w:tabs>
          <w:tab w:val="left" w:pos="0"/>
        </w:tabs>
        <w:spacing w:after="0" w:line="240" w:lineRule="auto"/>
        <w:ind w:right="173" w:firstLine="720"/>
        <w:jc w:val="right"/>
        <w:rPr>
          <w:rFonts w:ascii="Sylfaen" w:hAnsi="Sylfaen"/>
          <w:i/>
          <w:noProof/>
          <w:color w:val="000000"/>
          <w:sz w:val="18"/>
          <w:szCs w:val="18"/>
          <w:lang w:val="ka-GE"/>
        </w:rPr>
      </w:pPr>
    </w:p>
    <w:p w:rsidR="000A26C1" w:rsidRPr="006D5BF4" w:rsidRDefault="000A26C1" w:rsidP="00855C96">
      <w:pPr>
        <w:tabs>
          <w:tab w:val="left" w:pos="0"/>
        </w:tabs>
        <w:spacing w:after="0" w:line="240" w:lineRule="auto"/>
        <w:ind w:right="173" w:firstLine="720"/>
        <w:jc w:val="right"/>
        <w:rPr>
          <w:rFonts w:ascii="Sylfaen" w:hAnsi="Sylfaen"/>
          <w:i/>
          <w:noProof/>
          <w:color w:val="000000"/>
          <w:sz w:val="18"/>
          <w:szCs w:val="18"/>
          <w:lang w:val="ka-GE"/>
        </w:rPr>
      </w:pPr>
    </w:p>
    <w:p w:rsidR="005B3A48" w:rsidRPr="006D5BF4"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r w:rsidRPr="006D5BF4">
        <w:rPr>
          <w:rFonts w:ascii="Sylfaen" w:eastAsia="Times New Roman" w:hAnsi="Sylfaen" w:cs="Sylfaen"/>
          <w:b/>
          <w:noProof/>
          <w:lang w:val="ka-GE"/>
        </w:rPr>
        <w:t>მაღალმთიანი დასახლებების განვითარების ფონდი</w:t>
      </w:r>
    </w:p>
    <w:p w:rsidR="005B3A48" w:rsidRPr="006D5BF4"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p>
    <w:p w:rsidR="005B3A48" w:rsidRPr="006D5BF4" w:rsidRDefault="005B3A48" w:rsidP="00855C96">
      <w:pPr>
        <w:tabs>
          <w:tab w:val="left" w:pos="0"/>
          <w:tab w:val="left" w:pos="4337"/>
        </w:tabs>
        <w:spacing w:after="0" w:line="240" w:lineRule="auto"/>
        <w:ind w:firstLine="720"/>
        <w:jc w:val="both"/>
        <w:rPr>
          <w:rFonts w:ascii="Sylfaen" w:hAnsi="Sylfaen"/>
          <w:noProof/>
          <w:lang w:val="ka-GE"/>
        </w:rPr>
      </w:pPr>
      <w:r w:rsidRPr="006D5BF4">
        <w:rPr>
          <w:rFonts w:ascii="Sylfaen" w:hAnsi="Sylfaen"/>
          <w:noProof/>
          <w:lang w:val="ka-GE"/>
        </w:rPr>
        <w:t>„საქართველოს 20</w:t>
      </w:r>
      <w:r w:rsidRPr="006D5BF4">
        <w:rPr>
          <w:rFonts w:ascii="Sylfaen" w:hAnsi="Sylfaen"/>
          <w:noProof/>
        </w:rPr>
        <w:t>2</w:t>
      </w:r>
      <w:r w:rsidR="00941A97" w:rsidRPr="006D5BF4">
        <w:rPr>
          <w:rFonts w:ascii="Sylfaen" w:hAnsi="Sylfaen"/>
          <w:noProof/>
        </w:rPr>
        <w:t>4</w:t>
      </w:r>
      <w:r w:rsidRPr="006D5BF4">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6D5BF4">
        <w:rPr>
          <w:rFonts w:ascii="Sylfaen" w:hAnsi="Sylfaen"/>
          <w:noProof/>
        </w:rPr>
        <w:t>20</w:t>
      </w:r>
      <w:r w:rsidRPr="006D5BF4">
        <w:rPr>
          <w:rFonts w:ascii="Sylfaen" w:hAnsi="Sylfaen"/>
          <w:noProof/>
          <w:lang w:val="ka-GE"/>
        </w:rPr>
        <w:t xml:space="preserve"> 000.0 ათასი ლარით. </w:t>
      </w:r>
      <w:r w:rsidR="00277358" w:rsidRPr="006D5BF4">
        <w:rPr>
          <w:rFonts w:ascii="Sylfaen" w:hAnsi="Sylfaen" w:cs="Sylfaen"/>
          <w:noProof/>
        </w:rPr>
        <w:t xml:space="preserve">საქართველოს მთავრობის განკარგულებებით </w:t>
      </w:r>
      <w:r w:rsidR="00277358" w:rsidRPr="006D5BF4">
        <w:rPr>
          <w:rFonts w:ascii="Sylfaen" w:hAnsi="Sylfaen" w:cs="Sylfaen"/>
          <w:noProof/>
          <w:lang w:val="ka-GE"/>
        </w:rPr>
        <w:t>საანგარიშო პერიოდში მაღალმთიან დასახლებების განვითარების</w:t>
      </w:r>
      <w:r w:rsidR="00277358" w:rsidRPr="006D5BF4">
        <w:rPr>
          <w:rFonts w:ascii="Sylfaen" w:hAnsi="Sylfaen"/>
          <w:noProof/>
          <w:lang w:val="ka-GE"/>
        </w:rPr>
        <w:t xml:space="preserve"> </w:t>
      </w:r>
      <w:r w:rsidR="00277358" w:rsidRPr="006D5BF4">
        <w:rPr>
          <w:rFonts w:ascii="Sylfaen" w:hAnsi="Sylfaen" w:cs="Sylfaen"/>
          <w:noProof/>
          <w:lang w:val="ka-GE"/>
        </w:rPr>
        <w:t>ფონდიდან აქტებით გამოყოფილი ასიგნების</w:t>
      </w:r>
      <w:r w:rsidR="00277358" w:rsidRPr="006D5BF4">
        <w:rPr>
          <w:rFonts w:ascii="Sylfaen" w:hAnsi="Sylfaen"/>
          <w:noProof/>
          <w:lang w:val="ka-GE"/>
        </w:rPr>
        <w:t xml:space="preserve"> </w:t>
      </w:r>
      <w:r w:rsidR="00277358" w:rsidRPr="006D5BF4">
        <w:rPr>
          <w:rFonts w:ascii="Sylfaen" w:hAnsi="Sylfaen" w:cs="Sylfaen"/>
          <w:noProof/>
          <w:lang w:val="ka-GE"/>
        </w:rPr>
        <w:t>მოცულობამ</w:t>
      </w:r>
      <w:r w:rsidR="00277358" w:rsidRPr="006D5BF4">
        <w:rPr>
          <w:rFonts w:ascii="Sylfaen" w:hAnsi="Sylfaen"/>
          <w:noProof/>
          <w:lang w:val="ka-GE"/>
        </w:rPr>
        <w:t xml:space="preserve"> შეადგინა 20 000.0</w:t>
      </w:r>
      <w:r w:rsidR="00277358" w:rsidRPr="006D5BF4">
        <w:rPr>
          <w:rFonts w:ascii="Sylfaen" w:hAnsi="Sylfaen"/>
          <w:noProof/>
        </w:rPr>
        <w:t xml:space="preserve"> </w:t>
      </w:r>
      <w:r w:rsidR="00277358" w:rsidRPr="006D5BF4">
        <w:rPr>
          <w:rFonts w:ascii="Sylfaen" w:hAnsi="Sylfaen"/>
          <w:noProof/>
          <w:lang w:val="ka-GE"/>
        </w:rPr>
        <w:t xml:space="preserve">ათასი </w:t>
      </w:r>
      <w:r w:rsidR="00277358" w:rsidRPr="006D5BF4">
        <w:rPr>
          <w:rFonts w:ascii="Sylfaen" w:hAnsi="Sylfaen" w:cs="Sylfaen"/>
          <w:noProof/>
          <w:lang w:val="ka-GE"/>
        </w:rPr>
        <w:t>ლარი</w:t>
      </w:r>
      <w:r w:rsidR="00277358" w:rsidRPr="006D5BF4">
        <w:rPr>
          <w:rFonts w:ascii="Sylfaen" w:hAnsi="Sylfaen"/>
          <w:noProof/>
          <w:lang w:val="ka-GE"/>
        </w:rPr>
        <w:t xml:space="preserve">, </w:t>
      </w:r>
      <w:r w:rsidR="00277358" w:rsidRPr="006D5BF4">
        <w:rPr>
          <w:rFonts w:ascii="Sylfaen" w:hAnsi="Sylfaen" w:cs="Sylfaen"/>
          <w:noProof/>
          <w:lang w:val="ka-GE"/>
        </w:rPr>
        <w:t>ხოლო</w:t>
      </w:r>
      <w:r w:rsidR="00277358" w:rsidRPr="006D5BF4">
        <w:rPr>
          <w:rFonts w:ascii="Sylfaen" w:hAnsi="Sylfaen"/>
          <w:noProof/>
          <w:lang w:val="ka-GE"/>
        </w:rPr>
        <w:t xml:space="preserve"> </w:t>
      </w:r>
      <w:r w:rsidR="00277358" w:rsidRPr="006D5BF4">
        <w:rPr>
          <w:rFonts w:ascii="Sylfaen" w:hAnsi="Sylfaen" w:cs="Sylfaen"/>
          <w:noProof/>
          <w:lang w:val="ka-GE"/>
        </w:rPr>
        <w:t>გაწეულმა</w:t>
      </w:r>
      <w:r w:rsidR="00277358" w:rsidRPr="006D5BF4">
        <w:rPr>
          <w:rFonts w:ascii="Sylfaen" w:hAnsi="Sylfaen"/>
          <w:noProof/>
          <w:lang w:val="ka-GE"/>
        </w:rPr>
        <w:t xml:space="preserve"> </w:t>
      </w:r>
      <w:r w:rsidR="00277358" w:rsidRPr="006D5BF4">
        <w:rPr>
          <w:rFonts w:ascii="Sylfaen" w:hAnsi="Sylfaen" w:cs="Sylfaen"/>
          <w:noProof/>
          <w:lang w:val="ka-GE"/>
        </w:rPr>
        <w:t>საკასო</w:t>
      </w:r>
      <w:r w:rsidR="00277358" w:rsidRPr="006D5BF4">
        <w:rPr>
          <w:rFonts w:ascii="Sylfaen" w:hAnsi="Sylfaen"/>
          <w:noProof/>
          <w:lang w:val="ka-GE"/>
        </w:rPr>
        <w:t xml:space="preserve"> </w:t>
      </w:r>
      <w:r w:rsidR="00277358" w:rsidRPr="006D5BF4">
        <w:rPr>
          <w:rFonts w:ascii="Sylfaen" w:hAnsi="Sylfaen" w:cs="Sylfaen"/>
          <w:noProof/>
          <w:lang w:val="ka-GE"/>
        </w:rPr>
        <w:t>ხარჯმა</w:t>
      </w:r>
      <w:r w:rsidR="00277358" w:rsidRPr="006D5BF4">
        <w:rPr>
          <w:rFonts w:ascii="Sylfaen" w:hAnsi="Sylfaen"/>
          <w:noProof/>
          <w:lang w:val="ka-GE"/>
        </w:rPr>
        <w:t xml:space="preserve"> -</w:t>
      </w:r>
      <w:r w:rsidR="00277358" w:rsidRPr="006D5BF4">
        <w:rPr>
          <w:rFonts w:ascii="Sylfaen" w:hAnsi="Sylfaen"/>
          <w:noProof/>
        </w:rPr>
        <w:t xml:space="preserve"> </w:t>
      </w:r>
      <w:r w:rsidR="006D5BF4" w:rsidRPr="006D5BF4">
        <w:rPr>
          <w:rFonts w:ascii="Sylfaen" w:hAnsi="Sylfaen"/>
          <w:noProof/>
          <w:lang w:val="ka-GE"/>
        </w:rPr>
        <w:t>9 482.2</w:t>
      </w:r>
      <w:r w:rsidR="00277358" w:rsidRPr="006D5BF4">
        <w:rPr>
          <w:rFonts w:ascii="Sylfaen" w:hAnsi="Sylfaen"/>
          <w:noProof/>
          <w:lang w:val="ka-GE"/>
        </w:rPr>
        <w:t xml:space="preserve"> </w:t>
      </w:r>
      <w:r w:rsidR="00277358" w:rsidRPr="006D5BF4">
        <w:rPr>
          <w:rFonts w:ascii="Sylfaen" w:hAnsi="Sylfaen" w:cs="Sylfaen"/>
          <w:noProof/>
          <w:lang w:val="ka-GE"/>
        </w:rPr>
        <w:t>ათასი</w:t>
      </w:r>
      <w:r w:rsidR="00277358" w:rsidRPr="006D5BF4">
        <w:rPr>
          <w:rFonts w:ascii="Sylfaen" w:hAnsi="Sylfaen"/>
          <w:noProof/>
          <w:lang w:val="ka-GE"/>
        </w:rPr>
        <w:t xml:space="preserve"> </w:t>
      </w:r>
      <w:r w:rsidR="00277358" w:rsidRPr="006D5BF4">
        <w:rPr>
          <w:rFonts w:ascii="Sylfaen" w:hAnsi="Sylfaen" w:cs="Sylfaen"/>
          <w:noProof/>
          <w:lang w:val="ka-GE"/>
        </w:rPr>
        <w:t>ლარი</w:t>
      </w:r>
      <w:r w:rsidR="00277358" w:rsidRPr="006D5BF4">
        <w:rPr>
          <w:rFonts w:ascii="Sylfaen" w:hAnsi="Sylfaen"/>
          <w:noProof/>
          <w:lang w:val="ka-GE"/>
        </w:rPr>
        <w:t>.</w:t>
      </w:r>
    </w:p>
    <w:p w:rsidR="005F5126" w:rsidRPr="006D5BF4" w:rsidRDefault="005F5126" w:rsidP="00855C96">
      <w:pPr>
        <w:tabs>
          <w:tab w:val="left" w:pos="0"/>
        </w:tabs>
        <w:spacing w:after="0" w:line="240" w:lineRule="auto"/>
        <w:ind w:right="173" w:firstLine="720"/>
        <w:jc w:val="right"/>
        <w:rPr>
          <w:rFonts w:ascii="Sylfaen" w:hAnsi="Sylfaen"/>
          <w:i/>
          <w:noProof/>
          <w:color w:val="000000"/>
          <w:sz w:val="18"/>
          <w:szCs w:val="18"/>
          <w:lang w:val="ka-GE"/>
        </w:rPr>
      </w:pPr>
      <w:r w:rsidRPr="006D5BF4">
        <w:rPr>
          <w:rFonts w:ascii="Sylfaen" w:hAnsi="Sylfaen"/>
          <w:i/>
          <w:noProof/>
          <w:color w:val="000000"/>
          <w:sz w:val="18"/>
          <w:szCs w:val="18"/>
          <w:lang w:val="ka-GE"/>
        </w:rPr>
        <w:t>ლარებში</w:t>
      </w:r>
    </w:p>
    <w:tbl>
      <w:tblPr>
        <w:tblW w:w="5001" w:type="pct"/>
        <w:tblLayout w:type="fixed"/>
        <w:tblLook w:val="04A0" w:firstRow="1" w:lastRow="0" w:firstColumn="1" w:lastColumn="0" w:noHBand="0" w:noVBand="1"/>
      </w:tblPr>
      <w:tblGrid>
        <w:gridCol w:w="1283"/>
        <w:gridCol w:w="3816"/>
        <w:gridCol w:w="1415"/>
        <w:gridCol w:w="1241"/>
        <w:gridCol w:w="1313"/>
        <w:gridCol w:w="1274"/>
      </w:tblGrid>
      <w:tr w:rsidR="006D5BF4" w:rsidRPr="00D07FB6" w:rsidTr="006D5BF4">
        <w:trPr>
          <w:trHeight w:val="113"/>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დოკუმენტის თარიღი და ნომერი</w:t>
            </w:r>
          </w:p>
        </w:tc>
        <w:tc>
          <w:tcPr>
            <w:tcW w:w="1845" w:type="pct"/>
            <w:tcBorders>
              <w:top w:val="dotted" w:sz="4" w:space="0" w:color="auto"/>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თანხის გაცემის მიზანი</w:t>
            </w:r>
          </w:p>
        </w:tc>
        <w:tc>
          <w:tcPr>
            <w:tcW w:w="684" w:type="pct"/>
            <w:tcBorders>
              <w:top w:val="dotted" w:sz="4" w:space="0" w:color="auto"/>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აქტით გამოყოფილი თანხა</w:t>
            </w:r>
          </w:p>
        </w:tc>
        <w:tc>
          <w:tcPr>
            <w:tcW w:w="600" w:type="pct"/>
            <w:tcBorders>
              <w:top w:val="dotted" w:sz="4" w:space="0" w:color="auto"/>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გამოყოფილი თანხა</w:t>
            </w:r>
          </w:p>
        </w:tc>
        <w:tc>
          <w:tcPr>
            <w:tcW w:w="635" w:type="pct"/>
            <w:tcBorders>
              <w:top w:val="dotted" w:sz="4" w:space="0" w:color="auto"/>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საკასო</w:t>
            </w:r>
            <w:r w:rsidRPr="00D07FB6">
              <w:rPr>
                <w:rFonts w:ascii="AcadNusx" w:eastAsia="Times New Roman" w:hAnsi="AcadNusx" w:cs="Arial"/>
                <w:b/>
                <w:bCs/>
                <w:sz w:val="16"/>
                <w:szCs w:val="16"/>
              </w:rPr>
              <w:t xml:space="preserve"> </w:t>
            </w:r>
            <w:r w:rsidRPr="00D07FB6">
              <w:rPr>
                <w:rFonts w:ascii="Sylfaen" w:eastAsia="Times New Roman" w:hAnsi="Sylfaen" w:cs="Arial"/>
                <w:b/>
                <w:bCs/>
                <w:sz w:val="16"/>
                <w:szCs w:val="16"/>
              </w:rPr>
              <w:t>ხარჯი</w:t>
            </w:r>
          </w:p>
        </w:tc>
        <w:tc>
          <w:tcPr>
            <w:tcW w:w="616" w:type="pct"/>
            <w:tcBorders>
              <w:top w:val="dotted" w:sz="4" w:space="0" w:color="auto"/>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i/>
                <w:iCs/>
                <w:sz w:val="16"/>
                <w:szCs w:val="16"/>
              </w:rPr>
            </w:pPr>
            <w:r w:rsidRPr="00D07FB6">
              <w:rPr>
                <w:rFonts w:ascii="Sylfaen" w:eastAsia="Times New Roman" w:hAnsi="Sylfaen" w:cs="Arial"/>
                <w:b/>
                <w:bCs/>
                <w:i/>
                <w:iCs/>
                <w:sz w:val="16"/>
                <w:szCs w:val="16"/>
              </w:rPr>
              <w:t>გადახრა</w:t>
            </w:r>
          </w:p>
        </w:tc>
      </w:tr>
      <w:tr w:rsidR="006D5BF4" w:rsidRPr="00D07FB6" w:rsidTr="006D5BF4">
        <w:trPr>
          <w:trHeight w:val="113"/>
        </w:trPr>
        <w:tc>
          <w:tcPr>
            <w:tcW w:w="2465" w:type="pct"/>
            <w:gridSpan w:val="2"/>
            <w:tcBorders>
              <w:top w:val="dotted" w:sz="4" w:space="0" w:color="auto"/>
              <w:left w:val="dotted" w:sz="4" w:space="0" w:color="auto"/>
              <w:bottom w:val="dotted" w:sz="4" w:space="0" w:color="auto"/>
              <w:right w:val="nil"/>
            </w:tcBorders>
            <w:shd w:val="clear" w:color="000000" w:fill="DAEEF3"/>
            <w:vAlign w:val="center"/>
            <w:hideMark/>
          </w:tcPr>
          <w:p w:rsidR="006D5BF4" w:rsidRPr="00D07FB6" w:rsidRDefault="006D5BF4" w:rsidP="00855C96">
            <w:pPr>
              <w:spacing w:after="0" w:line="240" w:lineRule="auto"/>
              <w:jc w:val="center"/>
              <w:rPr>
                <w:rFonts w:ascii="Sylfaen" w:eastAsia="Times New Roman" w:hAnsi="Sylfaen" w:cs="Arial"/>
                <w:b/>
                <w:bCs/>
                <w:sz w:val="16"/>
                <w:szCs w:val="16"/>
              </w:rPr>
            </w:pPr>
            <w:r w:rsidRPr="00D07FB6">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84"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5,000,000.00</w:t>
            </w:r>
          </w:p>
        </w:tc>
        <w:tc>
          <w:tcPr>
            <w:tcW w:w="600"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4,000,000.00</w:t>
            </w:r>
          </w:p>
        </w:tc>
        <w:tc>
          <w:tcPr>
            <w:tcW w:w="635"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1,855,829.32</w:t>
            </w:r>
          </w:p>
        </w:tc>
        <w:tc>
          <w:tcPr>
            <w:tcW w:w="616"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2,144,170.68</w:t>
            </w:r>
          </w:p>
        </w:tc>
      </w:tr>
      <w:tr w:rsidR="006D5BF4" w:rsidRPr="00D07FB6" w:rsidTr="006D5BF4">
        <w:trPr>
          <w:trHeight w:val="113"/>
        </w:trPr>
        <w:tc>
          <w:tcPr>
            <w:tcW w:w="620" w:type="pct"/>
            <w:tcBorders>
              <w:top w:val="nil"/>
              <w:left w:val="dotted" w:sz="4" w:space="0" w:color="auto"/>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sz w:val="16"/>
                <w:szCs w:val="16"/>
              </w:rPr>
            </w:pPr>
            <w:proofErr w:type="gramStart"/>
            <w:r w:rsidRPr="00D07FB6">
              <w:rPr>
                <w:rFonts w:ascii="Sylfaen" w:eastAsia="Times New Roman" w:hAnsi="Sylfaen" w:cs="Arial"/>
                <w:sz w:val="16"/>
                <w:szCs w:val="16"/>
              </w:rPr>
              <w:t>საქართველოს</w:t>
            </w:r>
            <w:proofErr w:type="gramEnd"/>
            <w:r w:rsidRPr="00D07FB6">
              <w:rPr>
                <w:rFonts w:ascii="Sylfaen" w:eastAsia="Times New Roman" w:hAnsi="Sylfaen" w:cs="Arial"/>
                <w:sz w:val="16"/>
                <w:szCs w:val="16"/>
              </w:rPr>
              <w:t xml:space="preserve"> მთავრობის განკარგულება N480 08.04.24.</w:t>
            </w:r>
          </w:p>
        </w:tc>
        <w:tc>
          <w:tcPr>
            <w:tcW w:w="1845" w:type="pct"/>
            <w:tcBorders>
              <w:top w:val="nil"/>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rPr>
                <w:rFonts w:ascii="Sylfaen" w:eastAsia="Times New Roman" w:hAnsi="Sylfaen" w:cs="Arial"/>
                <w:sz w:val="16"/>
                <w:szCs w:val="16"/>
              </w:rPr>
            </w:pPr>
            <w:r w:rsidRPr="00D07FB6">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684"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5,000,000.00</w:t>
            </w:r>
          </w:p>
        </w:tc>
        <w:tc>
          <w:tcPr>
            <w:tcW w:w="600"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4,000,000.00</w:t>
            </w:r>
          </w:p>
        </w:tc>
        <w:tc>
          <w:tcPr>
            <w:tcW w:w="635"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1,855,829.32</w:t>
            </w:r>
          </w:p>
        </w:tc>
        <w:tc>
          <w:tcPr>
            <w:tcW w:w="616"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2,144,170.68</w:t>
            </w:r>
          </w:p>
        </w:tc>
      </w:tr>
      <w:tr w:rsidR="006D5BF4" w:rsidRPr="00D07FB6" w:rsidTr="006D5BF4">
        <w:trPr>
          <w:trHeight w:val="113"/>
        </w:trPr>
        <w:tc>
          <w:tcPr>
            <w:tcW w:w="2465" w:type="pct"/>
            <w:gridSpan w:val="2"/>
            <w:tcBorders>
              <w:top w:val="dotted" w:sz="4" w:space="0" w:color="auto"/>
              <w:left w:val="dotted" w:sz="4" w:space="0" w:color="auto"/>
              <w:bottom w:val="dotted" w:sz="4" w:space="0" w:color="auto"/>
              <w:right w:val="nil"/>
            </w:tcBorders>
            <w:shd w:val="clear" w:color="000000" w:fill="DAEEF3"/>
            <w:vAlign w:val="center"/>
            <w:hideMark/>
          </w:tcPr>
          <w:p w:rsidR="006D5BF4" w:rsidRPr="00D07FB6" w:rsidRDefault="006D5BF4" w:rsidP="00855C96">
            <w:pPr>
              <w:spacing w:after="0" w:line="240" w:lineRule="auto"/>
              <w:jc w:val="center"/>
              <w:rPr>
                <w:rFonts w:ascii="Sylfaen" w:eastAsia="Times New Roman" w:hAnsi="Sylfaen" w:cs="Arial"/>
                <w:b/>
                <w:bCs/>
                <w:sz w:val="16"/>
                <w:szCs w:val="16"/>
              </w:rPr>
            </w:pPr>
            <w:r w:rsidRPr="00D07FB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84"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15,000,000.00</w:t>
            </w:r>
          </w:p>
        </w:tc>
        <w:tc>
          <w:tcPr>
            <w:tcW w:w="600"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9,000,000.00</w:t>
            </w:r>
          </w:p>
        </w:tc>
        <w:tc>
          <w:tcPr>
            <w:tcW w:w="635"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7,626,342.00</w:t>
            </w:r>
          </w:p>
        </w:tc>
        <w:tc>
          <w:tcPr>
            <w:tcW w:w="616" w:type="pct"/>
            <w:tcBorders>
              <w:top w:val="nil"/>
              <w:left w:val="nil"/>
              <w:bottom w:val="dotted" w:sz="4" w:space="0" w:color="auto"/>
              <w:right w:val="dotted" w:sz="4" w:space="0" w:color="auto"/>
            </w:tcBorders>
            <w:shd w:val="clear" w:color="000000" w:fill="DAEEF3"/>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1,373,658.00</w:t>
            </w:r>
          </w:p>
        </w:tc>
      </w:tr>
      <w:tr w:rsidR="006D5BF4" w:rsidRPr="00D07FB6" w:rsidTr="00BE4BC5">
        <w:trPr>
          <w:trHeight w:val="113"/>
        </w:trPr>
        <w:tc>
          <w:tcPr>
            <w:tcW w:w="620" w:type="pct"/>
            <w:tcBorders>
              <w:top w:val="nil"/>
              <w:left w:val="dotted" w:sz="4" w:space="0" w:color="auto"/>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sz w:val="16"/>
                <w:szCs w:val="16"/>
              </w:rPr>
            </w:pPr>
            <w:proofErr w:type="gramStart"/>
            <w:r w:rsidRPr="00D07FB6">
              <w:rPr>
                <w:rFonts w:ascii="Sylfaen" w:eastAsia="Times New Roman" w:hAnsi="Sylfaen" w:cs="Arial"/>
                <w:sz w:val="16"/>
                <w:szCs w:val="16"/>
              </w:rPr>
              <w:lastRenderedPageBreak/>
              <w:t>საქართველოს</w:t>
            </w:r>
            <w:proofErr w:type="gramEnd"/>
            <w:r w:rsidRPr="00D07FB6">
              <w:rPr>
                <w:rFonts w:ascii="Sylfaen" w:eastAsia="Times New Roman" w:hAnsi="Sylfaen" w:cs="Arial"/>
                <w:sz w:val="16"/>
                <w:szCs w:val="16"/>
              </w:rPr>
              <w:t xml:space="preserve"> მთავრობის განკარგულება N550 19.04.24.</w:t>
            </w:r>
          </w:p>
        </w:tc>
        <w:tc>
          <w:tcPr>
            <w:tcW w:w="1845" w:type="pct"/>
            <w:tcBorders>
              <w:top w:val="nil"/>
              <w:left w:val="nil"/>
              <w:bottom w:val="dotted" w:sz="4" w:space="0" w:color="auto"/>
              <w:right w:val="dotted" w:sz="4" w:space="0" w:color="auto"/>
            </w:tcBorders>
            <w:shd w:val="clear" w:color="auto" w:fill="auto"/>
            <w:vAlign w:val="center"/>
            <w:hideMark/>
          </w:tcPr>
          <w:p w:rsidR="006D5BF4" w:rsidRPr="00D07FB6" w:rsidRDefault="006D5BF4" w:rsidP="00855C96">
            <w:pPr>
              <w:spacing w:after="0" w:line="240" w:lineRule="auto"/>
              <w:rPr>
                <w:rFonts w:ascii="Sylfaen" w:eastAsia="Times New Roman" w:hAnsi="Sylfaen" w:cs="Arial"/>
                <w:sz w:val="16"/>
                <w:szCs w:val="16"/>
              </w:rPr>
            </w:pPr>
            <w:r w:rsidRPr="00D07FB6">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2024 წლის 11 აპრილს მიღებული გადაწყვეტილების შესაბამისად</w:t>
            </w:r>
          </w:p>
        </w:tc>
        <w:tc>
          <w:tcPr>
            <w:tcW w:w="684"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15,000,000.00</w:t>
            </w:r>
          </w:p>
        </w:tc>
        <w:tc>
          <w:tcPr>
            <w:tcW w:w="600"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9,000,000.00</w:t>
            </w:r>
          </w:p>
        </w:tc>
        <w:tc>
          <w:tcPr>
            <w:tcW w:w="635"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sz w:val="16"/>
                <w:szCs w:val="16"/>
              </w:rPr>
            </w:pPr>
            <w:r w:rsidRPr="00D07FB6">
              <w:rPr>
                <w:rFonts w:ascii="Arial" w:eastAsia="Times New Roman" w:hAnsi="Arial" w:cs="Arial"/>
                <w:sz w:val="16"/>
                <w:szCs w:val="16"/>
              </w:rPr>
              <w:t>7,626,342.00</w:t>
            </w:r>
          </w:p>
        </w:tc>
        <w:tc>
          <w:tcPr>
            <w:tcW w:w="616" w:type="pct"/>
            <w:tcBorders>
              <w:top w:val="nil"/>
              <w:left w:val="nil"/>
              <w:bottom w:val="dotted" w:sz="4" w:space="0" w:color="auto"/>
              <w:right w:val="dotted" w:sz="4" w:space="0" w:color="auto"/>
            </w:tcBorders>
            <w:shd w:val="clear" w:color="000000" w:fill="FFFFFF"/>
            <w:noWrap/>
            <w:hideMark/>
          </w:tcPr>
          <w:p w:rsidR="00BE4BC5" w:rsidRDefault="00BE4BC5" w:rsidP="00855C96">
            <w:pPr>
              <w:spacing w:after="0" w:line="240" w:lineRule="auto"/>
              <w:jc w:val="right"/>
              <w:rPr>
                <w:rFonts w:ascii="Arial" w:eastAsia="Times New Roman" w:hAnsi="Arial" w:cs="Arial"/>
                <w:sz w:val="16"/>
                <w:szCs w:val="16"/>
              </w:rPr>
            </w:pPr>
          </w:p>
          <w:p w:rsidR="00BE4BC5" w:rsidRDefault="00BE4BC5" w:rsidP="00855C96">
            <w:pPr>
              <w:spacing w:after="0" w:line="240" w:lineRule="auto"/>
              <w:jc w:val="right"/>
              <w:rPr>
                <w:rFonts w:ascii="Arial" w:eastAsia="Times New Roman" w:hAnsi="Arial" w:cs="Arial"/>
                <w:sz w:val="16"/>
                <w:szCs w:val="16"/>
              </w:rPr>
            </w:pPr>
          </w:p>
          <w:p w:rsidR="006D5BF4" w:rsidRPr="00D07FB6" w:rsidRDefault="006D5BF4" w:rsidP="00855C96">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1,373,658.00</w:t>
            </w:r>
          </w:p>
        </w:tc>
      </w:tr>
      <w:tr w:rsidR="006D5BF4" w:rsidRPr="00D07FB6" w:rsidTr="006D5BF4">
        <w:trPr>
          <w:trHeight w:val="416"/>
        </w:trPr>
        <w:tc>
          <w:tcPr>
            <w:tcW w:w="2465"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6D5BF4" w:rsidRPr="00D07FB6" w:rsidRDefault="006D5BF4" w:rsidP="00855C96">
            <w:pPr>
              <w:spacing w:after="0" w:line="240" w:lineRule="auto"/>
              <w:jc w:val="center"/>
              <w:rPr>
                <w:rFonts w:ascii="Sylfaen" w:eastAsia="Times New Roman" w:hAnsi="Sylfaen" w:cs="Arial"/>
                <w:b/>
                <w:bCs/>
                <w:sz w:val="16"/>
                <w:szCs w:val="16"/>
              </w:rPr>
            </w:pPr>
            <w:r w:rsidRPr="00D07FB6">
              <w:rPr>
                <w:rFonts w:ascii="Sylfaen" w:eastAsia="Times New Roman" w:hAnsi="Sylfaen" w:cs="Arial"/>
                <w:b/>
                <w:bCs/>
                <w:sz w:val="16"/>
                <w:szCs w:val="16"/>
              </w:rPr>
              <w:t>სულ</w:t>
            </w:r>
          </w:p>
        </w:tc>
        <w:tc>
          <w:tcPr>
            <w:tcW w:w="684"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20,000,000.00</w:t>
            </w:r>
          </w:p>
        </w:tc>
        <w:tc>
          <w:tcPr>
            <w:tcW w:w="600"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13,000,000.00</w:t>
            </w:r>
          </w:p>
        </w:tc>
        <w:tc>
          <w:tcPr>
            <w:tcW w:w="635"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9,482,171.32</w:t>
            </w:r>
          </w:p>
        </w:tc>
        <w:tc>
          <w:tcPr>
            <w:tcW w:w="616" w:type="pct"/>
            <w:tcBorders>
              <w:top w:val="nil"/>
              <w:left w:val="nil"/>
              <w:bottom w:val="dotted" w:sz="4" w:space="0" w:color="auto"/>
              <w:right w:val="dotted" w:sz="4" w:space="0" w:color="auto"/>
            </w:tcBorders>
            <w:shd w:val="clear" w:color="000000" w:fill="FFFFFF"/>
            <w:noWrap/>
            <w:vAlign w:val="center"/>
            <w:hideMark/>
          </w:tcPr>
          <w:p w:rsidR="006D5BF4" w:rsidRPr="00D07FB6" w:rsidRDefault="006D5BF4" w:rsidP="00855C96">
            <w:pPr>
              <w:spacing w:after="0" w:line="240" w:lineRule="auto"/>
              <w:jc w:val="right"/>
              <w:rPr>
                <w:rFonts w:ascii="Arial" w:eastAsia="Times New Roman" w:hAnsi="Arial" w:cs="Arial"/>
                <w:b/>
                <w:bCs/>
                <w:sz w:val="16"/>
                <w:szCs w:val="16"/>
              </w:rPr>
            </w:pPr>
            <w:r w:rsidRPr="00D07FB6">
              <w:rPr>
                <w:rFonts w:ascii="Arial" w:eastAsia="Times New Roman" w:hAnsi="Arial" w:cs="Arial"/>
                <w:b/>
                <w:bCs/>
                <w:sz w:val="16"/>
                <w:szCs w:val="16"/>
              </w:rPr>
              <w:t>3,517,828.68</w:t>
            </w:r>
          </w:p>
        </w:tc>
      </w:tr>
    </w:tbl>
    <w:p w:rsidR="006D5BF4" w:rsidRDefault="006D5BF4"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6D5BF4" w:rsidRDefault="006D5BF4"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7369B8" w:rsidRPr="00E527F8" w:rsidRDefault="007369B8"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331A6" w:rsidRPr="00970503" w:rsidRDefault="006E6372" w:rsidP="00855C96">
      <w:pPr>
        <w:pStyle w:val="BodyText"/>
        <w:tabs>
          <w:tab w:val="left" w:pos="0"/>
          <w:tab w:val="left" w:pos="900"/>
          <w:tab w:val="left" w:pos="1620"/>
        </w:tabs>
        <w:ind w:right="173"/>
        <w:jc w:val="center"/>
        <w:rPr>
          <w:rFonts w:ascii="Sylfaen" w:hAnsi="Sylfaen"/>
          <w:b/>
          <w:noProof/>
          <w:sz w:val="22"/>
          <w:szCs w:val="22"/>
          <w:lang w:val="ka-GE"/>
        </w:rPr>
      </w:pPr>
      <w:r w:rsidRPr="00970503">
        <w:rPr>
          <w:rFonts w:ascii="Sylfaen" w:hAnsi="Sylfaen" w:cs="Sylfaen"/>
          <w:b/>
          <w:noProof/>
          <w:sz w:val="22"/>
          <w:szCs w:val="22"/>
          <w:lang w:val="ka-GE"/>
        </w:rPr>
        <w:t>წინა</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პერიოდში</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წარმოქმნილი</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ვალდებულებების</w:t>
      </w:r>
      <w:r w:rsidR="005331A6" w:rsidRPr="00970503">
        <w:rPr>
          <w:rFonts w:ascii="Sylfaen" w:hAnsi="Sylfaen"/>
          <w:b/>
          <w:noProof/>
          <w:sz w:val="22"/>
          <w:szCs w:val="22"/>
          <w:lang w:val="ka-GE"/>
        </w:rPr>
        <w:t xml:space="preserve"> </w:t>
      </w:r>
    </w:p>
    <w:p w:rsidR="005331A6" w:rsidRPr="00970503" w:rsidRDefault="006E6372" w:rsidP="00855C96">
      <w:pPr>
        <w:pStyle w:val="BodyText"/>
        <w:tabs>
          <w:tab w:val="left" w:pos="0"/>
          <w:tab w:val="left" w:pos="900"/>
          <w:tab w:val="left" w:pos="1620"/>
        </w:tabs>
        <w:ind w:right="173"/>
        <w:jc w:val="center"/>
        <w:rPr>
          <w:rFonts w:ascii="Sylfaen" w:hAnsi="Sylfaen" w:cs="Sylfaen"/>
          <w:b/>
          <w:noProof/>
          <w:sz w:val="22"/>
          <w:szCs w:val="22"/>
        </w:rPr>
      </w:pPr>
      <w:r w:rsidRPr="00970503">
        <w:rPr>
          <w:rFonts w:ascii="Sylfaen" w:hAnsi="Sylfaen" w:cs="Sylfaen"/>
          <w:b/>
          <w:noProof/>
          <w:sz w:val="22"/>
          <w:szCs w:val="22"/>
          <w:lang w:val="ka-GE"/>
        </w:rPr>
        <w:t>დაფარვისა</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და</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სასამართლოს</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გადაწყვეტილებების</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აღსრულებისათვის</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მიმართული</w:t>
      </w:r>
      <w:r w:rsidR="005331A6" w:rsidRPr="00970503">
        <w:rPr>
          <w:rFonts w:ascii="Sylfaen" w:hAnsi="Sylfaen"/>
          <w:b/>
          <w:noProof/>
          <w:sz w:val="22"/>
          <w:szCs w:val="22"/>
          <w:lang w:val="ka-GE"/>
        </w:rPr>
        <w:t xml:space="preserve"> </w:t>
      </w:r>
      <w:r w:rsidRPr="00970503">
        <w:rPr>
          <w:rFonts w:ascii="Sylfaen" w:hAnsi="Sylfaen" w:cs="Sylfaen"/>
          <w:b/>
          <w:noProof/>
          <w:sz w:val="22"/>
          <w:szCs w:val="22"/>
          <w:lang w:val="ka-GE"/>
        </w:rPr>
        <w:t>სახსრები</w:t>
      </w:r>
    </w:p>
    <w:p w:rsidR="00ED078E" w:rsidRPr="00970503" w:rsidRDefault="00ED078E" w:rsidP="00855C96">
      <w:pPr>
        <w:pStyle w:val="BodyText"/>
        <w:tabs>
          <w:tab w:val="left" w:pos="0"/>
          <w:tab w:val="left" w:pos="900"/>
          <w:tab w:val="left" w:pos="1620"/>
        </w:tabs>
        <w:ind w:right="173"/>
        <w:jc w:val="center"/>
        <w:rPr>
          <w:rFonts w:ascii="Sylfaen" w:hAnsi="Sylfaen"/>
          <w:b/>
          <w:noProof/>
          <w:sz w:val="22"/>
          <w:szCs w:val="22"/>
        </w:rPr>
      </w:pPr>
    </w:p>
    <w:p w:rsidR="001A13C2" w:rsidRPr="00970503" w:rsidRDefault="001A13C2" w:rsidP="00855C96">
      <w:pPr>
        <w:pStyle w:val="BodyText"/>
        <w:tabs>
          <w:tab w:val="left" w:pos="0"/>
        </w:tabs>
        <w:ind w:firstLine="540"/>
        <w:rPr>
          <w:rFonts w:ascii="Sylfaen" w:hAnsi="Sylfaen"/>
          <w:noProof/>
          <w:sz w:val="22"/>
          <w:szCs w:val="22"/>
          <w:lang w:val="pt-BR"/>
        </w:rPr>
      </w:pPr>
      <w:r w:rsidRPr="00970503">
        <w:rPr>
          <w:rFonts w:ascii="Sylfaen" w:hAnsi="Sylfaen"/>
          <w:noProof/>
          <w:color w:val="000000"/>
          <w:sz w:val="22"/>
          <w:szCs w:val="22"/>
          <w:lang w:val="pt-BR"/>
        </w:rPr>
        <w:t>20</w:t>
      </w:r>
      <w:r w:rsidR="00155102" w:rsidRPr="00970503">
        <w:rPr>
          <w:rFonts w:ascii="Sylfaen" w:hAnsi="Sylfaen"/>
          <w:noProof/>
          <w:color w:val="000000"/>
          <w:sz w:val="22"/>
          <w:szCs w:val="22"/>
          <w:lang w:val="pt-BR"/>
        </w:rPr>
        <w:t>2</w:t>
      </w:r>
      <w:r w:rsidR="00941A97" w:rsidRPr="00970503">
        <w:rPr>
          <w:rFonts w:ascii="Sylfaen" w:hAnsi="Sylfaen"/>
          <w:noProof/>
          <w:color w:val="000000"/>
          <w:sz w:val="22"/>
          <w:szCs w:val="22"/>
          <w:lang w:val="pt-BR"/>
        </w:rPr>
        <w:t>4</w:t>
      </w:r>
      <w:r w:rsidRPr="00970503">
        <w:rPr>
          <w:rFonts w:ascii="Sylfaen" w:hAnsi="Sylfaen"/>
          <w:noProof/>
          <w:color w:val="000000"/>
          <w:sz w:val="22"/>
          <w:szCs w:val="22"/>
          <w:lang w:val="pt-BR"/>
        </w:rPr>
        <w:t xml:space="preserve"> </w:t>
      </w:r>
      <w:r w:rsidRPr="00970503">
        <w:rPr>
          <w:rFonts w:ascii="Sylfaen" w:hAnsi="Sylfaen" w:cs="Sylfaen"/>
          <w:noProof/>
          <w:color w:val="000000"/>
          <w:sz w:val="22"/>
          <w:szCs w:val="22"/>
          <w:lang w:val="pt-BR"/>
        </w:rPr>
        <w:t>წ</w:t>
      </w:r>
      <w:r w:rsidRPr="00970503">
        <w:rPr>
          <w:rFonts w:ascii="Sylfaen" w:hAnsi="Sylfaen" w:cs="Sylfaen"/>
          <w:noProof/>
          <w:color w:val="000000"/>
          <w:sz w:val="22"/>
          <w:szCs w:val="22"/>
          <w:lang w:val="ka-GE"/>
        </w:rPr>
        <w:t xml:space="preserve">ლის </w:t>
      </w:r>
      <w:r w:rsidR="00970503" w:rsidRPr="00970503">
        <w:rPr>
          <w:rFonts w:ascii="Sylfaen" w:hAnsi="Sylfaen" w:cs="Sylfaen"/>
          <w:noProof/>
          <w:color w:val="000000"/>
          <w:sz w:val="22"/>
          <w:szCs w:val="22"/>
        </w:rPr>
        <w:t>9</w:t>
      </w:r>
      <w:r w:rsidR="00797102" w:rsidRPr="00970503">
        <w:rPr>
          <w:rFonts w:ascii="Sylfaen" w:hAnsi="Sylfaen" w:cs="Sylfaen"/>
          <w:noProof/>
          <w:color w:val="000000"/>
          <w:sz w:val="22"/>
          <w:szCs w:val="22"/>
        </w:rPr>
        <w:t xml:space="preserve"> </w:t>
      </w:r>
      <w:r w:rsidR="009834F9" w:rsidRPr="00970503">
        <w:rPr>
          <w:rFonts w:ascii="Sylfaen" w:hAnsi="Sylfaen" w:cs="Sylfaen"/>
          <w:noProof/>
          <w:color w:val="000000"/>
          <w:sz w:val="22"/>
          <w:szCs w:val="22"/>
          <w:lang w:val="ka-GE"/>
        </w:rPr>
        <w:t>თვეში</w:t>
      </w:r>
      <w:r w:rsidRPr="00970503">
        <w:rPr>
          <w:rFonts w:ascii="Sylfaen" w:hAnsi="Sylfaen" w:cs="Sylfaen"/>
          <w:noProof/>
          <w:color w:val="000000"/>
          <w:sz w:val="22"/>
          <w:szCs w:val="22"/>
          <w:lang w:val="ka-GE"/>
        </w:rPr>
        <w:t xml:space="preserve"> </w:t>
      </w:r>
      <w:r w:rsidR="00B562DA" w:rsidRPr="00970503">
        <w:rPr>
          <w:rFonts w:ascii="Sylfaen" w:hAnsi="Sylfaen" w:cs="Sylfaen"/>
          <w:noProof/>
          <w:color w:val="000000"/>
          <w:sz w:val="22"/>
          <w:szCs w:val="22"/>
          <w:lang w:val="pt-BR"/>
        </w:rPr>
        <w:t>წინა</w:t>
      </w:r>
      <w:r w:rsidR="00B562DA" w:rsidRPr="00970503">
        <w:rPr>
          <w:rFonts w:ascii="Sylfaen" w:hAnsi="Sylfaen"/>
          <w:noProof/>
          <w:color w:val="000000"/>
          <w:sz w:val="22"/>
          <w:szCs w:val="22"/>
          <w:lang w:val="pt-BR"/>
        </w:rPr>
        <w:t xml:space="preserve"> </w:t>
      </w:r>
      <w:r w:rsidR="00B562DA" w:rsidRPr="00970503">
        <w:rPr>
          <w:rFonts w:ascii="Sylfaen" w:hAnsi="Sylfaen" w:cs="Sylfaen"/>
          <w:noProof/>
          <w:color w:val="000000"/>
          <w:sz w:val="22"/>
          <w:szCs w:val="22"/>
          <w:lang w:val="pt-BR"/>
        </w:rPr>
        <w:t>პერიოდში</w:t>
      </w:r>
      <w:r w:rsidR="00B562DA" w:rsidRPr="00970503">
        <w:rPr>
          <w:rFonts w:ascii="Sylfaen" w:hAnsi="Sylfaen"/>
          <w:noProof/>
          <w:color w:val="000000"/>
          <w:sz w:val="22"/>
          <w:szCs w:val="22"/>
          <w:lang w:val="pt-BR"/>
        </w:rPr>
        <w:t xml:space="preserve"> </w:t>
      </w:r>
      <w:r w:rsidR="00B562DA" w:rsidRPr="00970503">
        <w:rPr>
          <w:rFonts w:ascii="Sylfaen" w:hAnsi="Sylfaen" w:cs="Sylfaen"/>
          <w:noProof/>
          <w:sz w:val="22"/>
          <w:szCs w:val="22"/>
          <w:lang w:val="pt-BR"/>
        </w:rPr>
        <w:t>წარმოქმნილი</w:t>
      </w:r>
      <w:r w:rsidR="00B562DA" w:rsidRPr="00970503">
        <w:rPr>
          <w:rFonts w:ascii="Sylfaen" w:hAnsi="Sylfaen"/>
          <w:noProof/>
          <w:sz w:val="22"/>
          <w:szCs w:val="22"/>
          <w:lang w:val="pt-BR"/>
        </w:rPr>
        <w:t xml:space="preserve"> </w:t>
      </w:r>
      <w:r w:rsidR="00B562DA" w:rsidRPr="00970503">
        <w:rPr>
          <w:rFonts w:ascii="Sylfaen" w:hAnsi="Sylfaen" w:cs="Sylfaen"/>
          <w:noProof/>
          <w:sz w:val="22"/>
          <w:szCs w:val="22"/>
          <w:lang w:val="pt-BR"/>
        </w:rPr>
        <w:t>ვალდებულებების</w:t>
      </w:r>
      <w:r w:rsidR="00B562DA" w:rsidRPr="00970503">
        <w:rPr>
          <w:rFonts w:ascii="Sylfaen" w:hAnsi="Sylfaen"/>
          <w:noProof/>
          <w:sz w:val="22"/>
          <w:szCs w:val="22"/>
          <w:lang w:val="pt-BR"/>
        </w:rPr>
        <w:t xml:space="preserve"> </w:t>
      </w:r>
      <w:r w:rsidR="00B562DA" w:rsidRPr="00970503">
        <w:rPr>
          <w:rFonts w:ascii="Sylfaen" w:hAnsi="Sylfaen" w:cs="Sylfaen"/>
          <w:noProof/>
          <w:sz w:val="22"/>
          <w:szCs w:val="22"/>
          <w:lang w:val="pt-BR"/>
        </w:rPr>
        <w:t>დასაფარავად</w:t>
      </w:r>
      <w:r w:rsidR="00B562DA" w:rsidRPr="00970503">
        <w:rPr>
          <w:rFonts w:ascii="Sylfaen" w:hAnsi="Sylfaen"/>
          <w:noProof/>
          <w:sz w:val="22"/>
          <w:szCs w:val="22"/>
          <w:lang w:val="pt-BR"/>
        </w:rPr>
        <w:t xml:space="preserve"> </w:t>
      </w:r>
      <w:r w:rsidR="00B562DA" w:rsidRPr="00970503">
        <w:rPr>
          <w:rFonts w:ascii="Sylfaen" w:hAnsi="Sylfaen" w:cs="Sylfaen"/>
          <w:noProof/>
          <w:sz w:val="22"/>
          <w:szCs w:val="22"/>
          <w:lang w:val="ka-GE"/>
        </w:rPr>
        <w:t>და</w:t>
      </w:r>
      <w:r w:rsidR="00B562DA" w:rsidRPr="00970503">
        <w:rPr>
          <w:rFonts w:ascii="Sylfaen" w:hAnsi="Sylfaen"/>
          <w:noProof/>
          <w:sz w:val="22"/>
          <w:szCs w:val="22"/>
          <w:lang w:val="ka-GE"/>
        </w:rPr>
        <w:t xml:space="preserve"> </w:t>
      </w:r>
      <w:r w:rsidR="00B562DA" w:rsidRPr="00970503">
        <w:rPr>
          <w:rFonts w:ascii="Sylfaen" w:hAnsi="Sylfaen" w:cs="Sylfaen"/>
          <w:noProof/>
          <w:sz w:val="22"/>
          <w:szCs w:val="22"/>
          <w:lang w:val="ka-GE"/>
        </w:rPr>
        <w:t>სასამართლოს</w:t>
      </w:r>
      <w:r w:rsidR="00B562DA" w:rsidRPr="00970503">
        <w:rPr>
          <w:rFonts w:ascii="Sylfaen" w:hAnsi="Sylfaen"/>
          <w:noProof/>
          <w:sz w:val="22"/>
          <w:szCs w:val="22"/>
          <w:lang w:val="ka-GE"/>
        </w:rPr>
        <w:t xml:space="preserve"> </w:t>
      </w:r>
      <w:r w:rsidR="00B562DA" w:rsidRPr="00970503">
        <w:rPr>
          <w:rFonts w:ascii="Sylfaen" w:hAnsi="Sylfaen" w:cs="Sylfaen"/>
          <w:noProof/>
          <w:sz w:val="22"/>
          <w:szCs w:val="22"/>
          <w:lang w:val="ka-GE"/>
        </w:rPr>
        <w:t>გადაწყვეტილებების</w:t>
      </w:r>
      <w:r w:rsidR="00B562DA" w:rsidRPr="00970503">
        <w:rPr>
          <w:rFonts w:ascii="Sylfaen" w:hAnsi="Sylfaen"/>
          <w:noProof/>
          <w:sz w:val="22"/>
          <w:szCs w:val="22"/>
          <w:lang w:val="ka-GE"/>
        </w:rPr>
        <w:t xml:space="preserve"> </w:t>
      </w:r>
      <w:r w:rsidR="00B562DA" w:rsidRPr="00970503">
        <w:rPr>
          <w:rFonts w:ascii="Sylfaen" w:hAnsi="Sylfaen" w:cs="Sylfaen"/>
          <w:noProof/>
          <w:sz w:val="22"/>
          <w:szCs w:val="22"/>
          <w:lang w:val="ka-GE"/>
        </w:rPr>
        <w:t xml:space="preserve">აღსრულებისათვის </w:t>
      </w:r>
      <w:r w:rsidR="006D74C1" w:rsidRPr="00970503">
        <w:rPr>
          <w:rFonts w:ascii="Sylfaen" w:hAnsi="Sylfaen" w:cs="Sylfaen"/>
          <w:noProof/>
          <w:sz w:val="22"/>
          <w:szCs w:val="22"/>
          <w:lang w:val="ka-GE"/>
        </w:rPr>
        <w:t xml:space="preserve">მიმართული იქნა </w:t>
      </w:r>
      <w:r w:rsidR="00970503" w:rsidRPr="00970503">
        <w:rPr>
          <w:rFonts w:ascii="Sylfaen" w:hAnsi="Sylfaen"/>
          <w:noProof/>
          <w:color w:val="000000"/>
          <w:sz w:val="22"/>
          <w:szCs w:val="22"/>
        </w:rPr>
        <w:t>85 309.7</w:t>
      </w:r>
      <w:r w:rsidR="00B562DA" w:rsidRPr="00970503">
        <w:rPr>
          <w:rFonts w:ascii="Sylfaen" w:hAnsi="Sylfaen"/>
          <w:noProof/>
          <w:color w:val="000000"/>
          <w:sz w:val="22"/>
          <w:szCs w:val="22"/>
          <w:lang w:val="pt-BR"/>
        </w:rPr>
        <w:t xml:space="preserve"> </w:t>
      </w:r>
      <w:r w:rsidR="00B562DA" w:rsidRPr="00970503">
        <w:rPr>
          <w:rFonts w:ascii="Sylfaen" w:hAnsi="Sylfaen" w:cs="Sylfaen"/>
          <w:noProof/>
          <w:color w:val="000000"/>
          <w:sz w:val="22"/>
          <w:szCs w:val="22"/>
          <w:lang w:val="pt-BR"/>
        </w:rPr>
        <w:t>ათასი</w:t>
      </w:r>
      <w:r w:rsidR="00B562DA" w:rsidRPr="00970503">
        <w:rPr>
          <w:rFonts w:ascii="Sylfaen" w:hAnsi="Sylfaen"/>
          <w:noProof/>
          <w:color w:val="000000"/>
          <w:sz w:val="22"/>
          <w:szCs w:val="22"/>
          <w:lang w:val="pt-BR"/>
        </w:rPr>
        <w:t xml:space="preserve"> </w:t>
      </w:r>
      <w:r w:rsidR="00B562DA" w:rsidRPr="00970503">
        <w:rPr>
          <w:rFonts w:ascii="Sylfaen" w:hAnsi="Sylfaen" w:cs="Sylfaen"/>
          <w:noProof/>
          <w:color w:val="000000"/>
          <w:sz w:val="22"/>
          <w:szCs w:val="22"/>
          <w:lang w:val="pt-BR"/>
        </w:rPr>
        <w:t>ლარი</w:t>
      </w:r>
      <w:r w:rsidR="009834F9" w:rsidRPr="00970503">
        <w:rPr>
          <w:rFonts w:ascii="Sylfaen" w:hAnsi="Sylfaen"/>
          <w:noProof/>
          <w:color w:val="000000"/>
          <w:sz w:val="22"/>
          <w:szCs w:val="22"/>
          <w:lang w:val="ka-GE"/>
        </w:rPr>
        <w:t>,</w:t>
      </w:r>
      <w:r w:rsidR="00B562DA" w:rsidRPr="00970503">
        <w:rPr>
          <w:rFonts w:ascii="Sylfaen" w:hAnsi="Sylfaen"/>
          <w:noProof/>
          <w:sz w:val="22"/>
          <w:szCs w:val="22"/>
          <w:lang w:val="pt-BR"/>
        </w:rPr>
        <w:t xml:space="preserve"> </w:t>
      </w:r>
      <w:r w:rsidR="00B562DA" w:rsidRPr="00970503">
        <w:rPr>
          <w:rFonts w:ascii="Sylfaen" w:hAnsi="Sylfaen" w:cs="Sylfaen"/>
          <w:noProof/>
          <w:sz w:val="22"/>
          <w:szCs w:val="22"/>
          <w:lang w:val="pt-BR"/>
        </w:rPr>
        <w:t>მათ</w:t>
      </w:r>
      <w:r w:rsidR="00B562DA" w:rsidRPr="00970503">
        <w:rPr>
          <w:rFonts w:ascii="Sylfaen" w:hAnsi="Sylfaen"/>
          <w:noProof/>
          <w:sz w:val="22"/>
          <w:szCs w:val="22"/>
          <w:lang w:val="pt-BR"/>
        </w:rPr>
        <w:t xml:space="preserve"> </w:t>
      </w:r>
      <w:r w:rsidR="00B562DA" w:rsidRPr="00970503">
        <w:rPr>
          <w:rFonts w:ascii="Sylfaen" w:hAnsi="Sylfaen" w:cs="Sylfaen"/>
          <w:noProof/>
          <w:sz w:val="22"/>
          <w:szCs w:val="22"/>
          <w:lang w:val="pt-BR"/>
        </w:rPr>
        <w:t>შორის</w:t>
      </w:r>
      <w:r w:rsidR="00B562DA" w:rsidRPr="00970503">
        <w:rPr>
          <w:rFonts w:ascii="Sylfaen" w:hAnsi="Sylfaen"/>
          <w:noProof/>
          <w:sz w:val="22"/>
          <w:szCs w:val="22"/>
          <w:lang w:val="pt-BR"/>
        </w:rPr>
        <w:t>:</w:t>
      </w:r>
    </w:p>
    <w:p w:rsidR="00813F21" w:rsidRPr="00970503" w:rsidRDefault="00813F21" w:rsidP="00855C96">
      <w:pPr>
        <w:pStyle w:val="BodyText"/>
        <w:numPr>
          <w:ilvl w:val="0"/>
          <w:numId w:val="7"/>
        </w:numPr>
        <w:tabs>
          <w:tab w:val="left" w:pos="0"/>
          <w:tab w:val="left" w:pos="900"/>
        </w:tabs>
        <w:ind w:right="173"/>
        <w:rPr>
          <w:rFonts w:ascii="Sylfaen" w:hAnsi="Sylfaen" w:cs="Sylfaen"/>
          <w:noProof/>
          <w:color w:val="000000"/>
          <w:sz w:val="22"/>
          <w:szCs w:val="22"/>
          <w:lang w:val="ka-GE"/>
        </w:rPr>
      </w:pPr>
      <w:r w:rsidRPr="00970503">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9834F9" w:rsidRPr="00970503">
        <w:rPr>
          <w:rFonts w:ascii="Sylfaen" w:hAnsi="Sylfaen" w:cs="Sylfaen"/>
          <w:noProof/>
          <w:color w:val="000000"/>
          <w:sz w:val="22"/>
          <w:szCs w:val="22"/>
          <w:lang w:val="ka-GE"/>
        </w:rPr>
        <w:t>42 00</w:t>
      </w:r>
      <w:r w:rsidR="00970503" w:rsidRPr="00970503">
        <w:rPr>
          <w:rFonts w:ascii="Sylfaen" w:hAnsi="Sylfaen" w:cs="Sylfaen"/>
          <w:noProof/>
          <w:color w:val="000000"/>
          <w:sz w:val="22"/>
          <w:szCs w:val="22"/>
        </w:rPr>
        <w:t xml:space="preserve">2.0 </w:t>
      </w:r>
      <w:r w:rsidRPr="00970503">
        <w:rPr>
          <w:rFonts w:ascii="Sylfaen" w:hAnsi="Sylfaen" w:cs="Sylfaen"/>
          <w:noProof/>
          <w:color w:val="000000"/>
          <w:sz w:val="22"/>
          <w:szCs w:val="22"/>
          <w:lang w:val="ka-GE"/>
        </w:rPr>
        <w:t>ათასი ლარი, მათ შორის მიზნობრ</w:t>
      </w:r>
      <w:r w:rsidR="00941A97" w:rsidRPr="00970503">
        <w:rPr>
          <w:rFonts w:ascii="Sylfaen" w:hAnsi="Sylfaen" w:cs="Sylfaen"/>
          <w:noProof/>
          <w:color w:val="000000"/>
          <w:sz w:val="22"/>
          <w:szCs w:val="22"/>
          <w:lang w:val="ka-GE"/>
        </w:rPr>
        <w:t xml:space="preserve">ივი გრანტის ფარგლებში - 1 </w:t>
      </w:r>
      <w:r w:rsidR="009834F9" w:rsidRPr="00970503">
        <w:rPr>
          <w:rFonts w:ascii="Sylfaen" w:hAnsi="Sylfaen" w:cs="Sylfaen"/>
          <w:noProof/>
          <w:color w:val="000000"/>
          <w:sz w:val="22"/>
          <w:szCs w:val="22"/>
        </w:rPr>
        <w:t>30</w:t>
      </w:r>
      <w:r w:rsidR="00970503" w:rsidRPr="00970503">
        <w:rPr>
          <w:rFonts w:ascii="Sylfaen" w:hAnsi="Sylfaen" w:cs="Sylfaen"/>
          <w:noProof/>
          <w:color w:val="000000"/>
          <w:sz w:val="22"/>
          <w:szCs w:val="22"/>
        </w:rPr>
        <w:t xml:space="preserve">9.1 </w:t>
      </w:r>
      <w:r w:rsidRPr="00970503">
        <w:rPr>
          <w:rFonts w:ascii="Sylfaen" w:hAnsi="Sylfaen" w:cs="Sylfaen"/>
          <w:noProof/>
          <w:color w:val="000000"/>
          <w:sz w:val="22"/>
          <w:szCs w:val="22"/>
          <w:lang w:val="ka-GE"/>
        </w:rPr>
        <w:t>ათასი ლარი.</w:t>
      </w:r>
    </w:p>
    <w:p w:rsidR="00813F21" w:rsidRPr="00970503" w:rsidRDefault="00813F21" w:rsidP="00855C96">
      <w:pPr>
        <w:pStyle w:val="BodyText"/>
        <w:numPr>
          <w:ilvl w:val="0"/>
          <w:numId w:val="7"/>
        </w:numPr>
        <w:tabs>
          <w:tab w:val="left" w:pos="0"/>
          <w:tab w:val="left" w:pos="900"/>
        </w:tabs>
        <w:ind w:right="173"/>
        <w:rPr>
          <w:rFonts w:ascii="Sylfaen" w:hAnsi="Sylfaen"/>
          <w:noProof/>
          <w:color w:val="000000"/>
          <w:sz w:val="22"/>
          <w:szCs w:val="22"/>
          <w:lang w:val="ka-GE"/>
        </w:rPr>
      </w:pPr>
      <w:r w:rsidRPr="0097050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970503" w:rsidRPr="00970503">
        <w:rPr>
          <w:rFonts w:ascii="Sylfaen" w:hAnsi="Sylfaen" w:cs="Sylfaen"/>
          <w:noProof/>
          <w:color w:val="000000"/>
          <w:sz w:val="22"/>
          <w:szCs w:val="22"/>
        </w:rPr>
        <w:t>207.8</w:t>
      </w:r>
      <w:r w:rsidRPr="00970503">
        <w:rPr>
          <w:rFonts w:ascii="Sylfaen" w:hAnsi="Sylfaen" w:cs="Sylfaen"/>
          <w:noProof/>
          <w:color w:val="000000"/>
          <w:sz w:val="22"/>
          <w:szCs w:val="22"/>
          <w:lang w:val="ka-GE"/>
        </w:rPr>
        <w:t xml:space="preserve"> ათასი ლარი (ათვისება 100%). </w:t>
      </w:r>
    </w:p>
    <w:p w:rsidR="00C60CE1" w:rsidRPr="00970503" w:rsidRDefault="00C60CE1" w:rsidP="00855C96">
      <w:pPr>
        <w:pStyle w:val="BodyText"/>
        <w:numPr>
          <w:ilvl w:val="0"/>
          <w:numId w:val="7"/>
        </w:numPr>
        <w:tabs>
          <w:tab w:val="left" w:pos="0"/>
          <w:tab w:val="left" w:pos="900"/>
        </w:tabs>
        <w:ind w:right="173"/>
        <w:rPr>
          <w:rFonts w:ascii="Sylfaen" w:hAnsi="Sylfaen" w:cs="Sylfaen"/>
          <w:noProof/>
          <w:color w:val="000000"/>
          <w:sz w:val="22"/>
          <w:szCs w:val="22"/>
          <w:lang w:val="ka-GE"/>
        </w:rPr>
      </w:pPr>
      <w:r w:rsidRPr="00970503">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970503" w:rsidRPr="00970503">
        <w:rPr>
          <w:rFonts w:ascii="Sylfaen" w:hAnsi="Sylfaen" w:cs="Sylfaen"/>
          <w:noProof/>
          <w:color w:val="000000"/>
          <w:sz w:val="22"/>
          <w:szCs w:val="22"/>
        </w:rPr>
        <w:t>38 900.0</w:t>
      </w:r>
      <w:r w:rsidR="009834F9" w:rsidRPr="00970503">
        <w:rPr>
          <w:rFonts w:ascii="Sylfaen" w:hAnsi="Sylfaen" w:cs="Sylfaen"/>
          <w:noProof/>
          <w:color w:val="000000"/>
          <w:sz w:val="22"/>
          <w:szCs w:val="22"/>
        </w:rPr>
        <w:t xml:space="preserve"> </w:t>
      </w:r>
      <w:r w:rsidRPr="00970503">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sidRPr="00970503">
        <w:rPr>
          <w:rFonts w:ascii="Sylfaen" w:hAnsi="Sylfaen" w:cs="Sylfaen"/>
          <w:noProof/>
          <w:color w:val="000000"/>
          <w:sz w:val="22"/>
          <w:szCs w:val="22"/>
          <w:lang w:val="ka-GE"/>
        </w:rPr>
        <w:t xml:space="preserve"> (</w:t>
      </w:r>
      <w:r w:rsidRPr="00970503">
        <w:rPr>
          <w:rFonts w:ascii="Sylfaen" w:hAnsi="Sylfaen" w:cs="Sylfaen"/>
          <w:noProof/>
          <w:color w:val="000000"/>
          <w:sz w:val="22"/>
          <w:szCs w:val="22"/>
          <w:lang w:val="ka-GE"/>
        </w:rPr>
        <w:t xml:space="preserve">ათვისება </w:t>
      </w:r>
      <w:r w:rsidR="00970503" w:rsidRPr="00970503">
        <w:rPr>
          <w:rFonts w:ascii="Sylfaen" w:hAnsi="Sylfaen" w:cs="Sylfaen"/>
          <w:noProof/>
          <w:color w:val="000000"/>
          <w:sz w:val="22"/>
          <w:szCs w:val="22"/>
        </w:rPr>
        <w:t>38 891.8</w:t>
      </w:r>
      <w:r w:rsidR="009834F9" w:rsidRPr="00970503">
        <w:rPr>
          <w:rFonts w:ascii="Sylfaen" w:hAnsi="Sylfaen" w:cs="Sylfaen"/>
          <w:noProof/>
          <w:color w:val="000000"/>
          <w:sz w:val="22"/>
          <w:szCs w:val="22"/>
        </w:rPr>
        <w:t xml:space="preserve"> </w:t>
      </w:r>
      <w:r w:rsidR="00E73BF6" w:rsidRPr="00970503">
        <w:rPr>
          <w:rFonts w:ascii="Sylfaen" w:hAnsi="Sylfaen" w:cs="Sylfaen"/>
          <w:noProof/>
          <w:color w:val="000000"/>
          <w:sz w:val="22"/>
          <w:szCs w:val="22"/>
          <w:lang w:val="ka-GE"/>
        </w:rPr>
        <w:t>ათასი ლარი)</w:t>
      </w:r>
      <w:r w:rsidRPr="00970503">
        <w:rPr>
          <w:rFonts w:ascii="Sylfaen" w:hAnsi="Sylfaen" w:cs="Sylfaen"/>
          <w:noProof/>
          <w:color w:val="000000"/>
          <w:sz w:val="22"/>
          <w:szCs w:val="22"/>
          <w:lang w:val="ka-GE"/>
        </w:rPr>
        <w:t>;</w:t>
      </w:r>
      <w:r w:rsidRPr="00970503">
        <w:rPr>
          <w:rFonts w:ascii="Sylfaen" w:hAnsi="Sylfaen" w:cs="Sylfaen"/>
          <w:noProof/>
          <w:color w:val="000000"/>
          <w:sz w:val="22"/>
          <w:szCs w:val="22"/>
        </w:rPr>
        <w:t xml:space="preserve"> </w:t>
      </w:r>
    </w:p>
    <w:p w:rsidR="00ED078E" w:rsidRPr="00970503" w:rsidRDefault="001C74A2" w:rsidP="00855C96">
      <w:pPr>
        <w:pStyle w:val="BodyText"/>
        <w:numPr>
          <w:ilvl w:val="0"/>
          <w:numId w:val="7"/>
        </w:numPr>
        <w:tabs>
          <w:tab w:val="left" w:pos="0"/>
          <w:tab w:val="left" w:pos="900"/>
        </w:tabs>
        <w:ind w:right="173"/>
        <w:rPr>
          <w:rFonts w:ascii="Sylfaen" w:hAnsi="Sylfaen"/>
          <w:noProof/>
          <w:color w:val="000000"/>
          <w:sz w:val="22"/>
          <w:szCs w:val="22"/>
          <w:lang w:val="ka-GE"/>
        </w:rPr>
      </w:pPr>
      <w:r w:rsidRPr="0097050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970503">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ეროვნული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ბანკის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მიერ</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შესაბამისი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სააღსრულებო</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ბიუროების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საინკასო</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დავალებებით</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სახაზინო</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სამსახურის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ანგარიშებიდან</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წინა</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პერიოდში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წარმოქმნილი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ვალდებულებების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დაფარვაზე</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სასამართლო</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გადაწყვეტილებებით</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დაკისრებული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თანხების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სახით</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ავტომატურ</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რეჟიმში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იძულების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წესით</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ჩამოჭრილი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იქნა</w:t>
      </w:r>
      <w:r w:rsidR="00ED078E" w:rsidRPr="00970503">
        <w:rPr>
          <w:rFonts w:ascii="Sylfaen" w:hAnsi="Sylfaen"/>
          <w:noProof/>
          <w:color w:val="000000"/>
          <w:sz w:val="22"/>
          <w:szCs w:val="22"/>
          <w:lang w:val="ka-GE"/>
        </w:rPr>
        <w:t xml:space="preserve"> </w:t>
      </w:r>
      <w:r w:rsidR="00970503" w:rsidRPr="00970503">
        <w:rPr>
          <w:rFonts w:ascii="Sylfaen" w:hAnsi="Sylfaen"/>
          <w:noProof/>
          <w:color w:val="000000"/>
          <w:sz w:val="22"/>
          <w:szCs w:val="22"/>
        </w:rPr>
        <w:t>4 208.1</w:t>
      </w:r>
      <w:r w:rsidR="005C140F" w:rsidRPr="00970503">
        <w:rPr>
          <w:rFonts w:ascii="Sylfaen" w:hAnsi="Sylfaen"/>
          <w:noProof/>
          <w:color w:val="000000"/>
          <w:sz w:val="22"/>
          <w:szCs w:val="22"/>
        </w:rPr>
        <w:t xml:space="preserve"> </w:t>
      </w:r>
      <w:r w:rsidR="00ED078E" w:rsidRPr="00970503">
        <w:rPr>
          <w:rFonts w:ascii="Sylfaen" w:hAnsi="Sylfaen" w:cs="Sylfaen"/>
          <w:noProof/>
          <w:color w:val="000000"/>
          <w:sz w:val="22"/>
          <w:szCs w:val="22"/>
          <w:lang w:val="ka-GE"/>
        </w:rPr>
        <w:t>ათასი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ლარი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მათ</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შორის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ფიზიკური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პირების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სასარგებლოდ</w:t>
      </w:r>
      <w:r w:rsidR="00ED078E" w:rsidRPr="00970503">
        <w:rPr>
          <w:rFonts w:ascii="Sylfaen" w:hAnsi="Sylfaen"/>
          <w:noProof/>
          <w:color w:val="000000"/>
          <w:sz w:val="22"/>
          <w:szCs w:val="22"/>
          <w:lang w:val="ka-GE"/>
        </w:rPr>
        <w:t xml:space="preserve"> </w:t>
      </w:r>
      <w:r w:rsidR="00970503" w:rsidRPr="00970503">
        <w:rPr>
          <w:rFonts w:ascii="Sylfaen" w:hAnsi="Sylfaen"/>
          <w:noProof/>
          <w:color w:val="000000"/>
          <w:sz w:val="22"/>
          <w:szCs w:val="22"/>
        </w:rPr>
        <w:t>3 422.6</w:t>
      </w:r>
      <w:r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ათასი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ლარი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ხოლო</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იურიდიული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პირების</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სასარგებლოდ</w:t>
      </w:r>
      <w:r w:rsidR="00ED078E" w:rsidRPr="00970503">
        <w:rPr>
          <w:rFonts w:ascii="Sylfaen" w:hAnsi="Sylfaen"/>
          <w:noProof/>
          <w:color w:val="000000"/>
          <w:sz w:val="22"/>
          <w:szCs w:val="22"/>
          <w:lang w:val="ka-GE"/>
        </w:rPr>
        <w:t xml:space="preserve"> – </w:t>
      </w:r>
      <w:r w:rsidR="00970503" w:rsidRPr="00970503">
        <w:rPr>
          <w:rFonts w:ascii="Sylfaen" w:hAnsi="Sylfaen"/>
          <w:noProof/>
          <w:color w:val="000000"/>
          <w:sz w:val="22"/>
          <w:szCs w:val="22"/>
        </w:rPr>
        <w:t>785.4</w:t>
      </w:r>
      <w:r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ათასი</w:t>
      </w:r>
      <w:r w:rsidR="00ED078E" w:rsidRPr="00970503">
        <w:rPr>
          <w:rFonts w:ascii="Sylfaen" w:hAnsi="Sylfaen"/>
          <w:noProof/>
          <w:color w:val="000000"/>
          <w:sz w:val="22"/>
          <w:szCs w:val="22"/>
          <w:lang w:val="ka-GE"/>
        </w:rPr>
        <w:t xml:space="preserve"> </w:t>
      </w:r>
      <w:r w:rsidR="00ED078E" w:rsidRPr="00970503">
        <w:rPr>
          <w:rFonts w:ascii="Sylfaen" w:hAnsi="Sylfaen" w:cs="Sylfaen"/>
          <w:noProof/>
          <w:color w:val="000000"/>
          <w:sz w:val="22"/>
          <w:szCs w:val="22"/>
          <w:lang w:val="ka-GE"/>
        </w:rPr>
        <w:t>ლარი</w:t>
      </w:r>
      <w:r w:rsidR="00ED078E" w:rsidRPr="00970503">
        <w:rPr>
          <w:rFonts w:ascii="Sylfaen" w:hAnsi="Sylfaen"/>
          <w:noProof/>
          <w:color w:val="000000"/>
          <w:sz w:val="22"/>
          <w:szCs w:val="22"/>
          <w:lang w:val="ka-GE"/>
        </w:rPr>
        <w:t>.</w:t>
      </w:r>
    </w:p>
    <w:p w:rsidR="005F5126"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A44298" w:rsidRPr="00E527F8" w:rsidRDefault="00A44298"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5F5126" w:rsidRPr="00E527F8"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B65FFE" w:rsidRPr="00C04E95" w:rsidRDefault="00F62BB6" w:rsidP="00855C96">
      <w:pPr>
        <w:pStyle w:val="BodyText"/>
        <w:tabs>
          <w:tab w:val="left" w:pos="0"/>
          <w:tab w:val="left" w:pos="900"/>
          <w:tab w:val="left" w:pos="1620"/>
        </w:tabs>
        <w:ind w:right="173"/>
        <w:jc w:val="center"/>
        <w:rPr>
          <w:rFonts w:ascii="Sylfaen" w:eastAsia="Calibri" w:hAnsi="Sylfaen"/>
          <w:b/>
          <w:sz w:val="22"/>
          <w:szCs w:val="22"/>
          <w:lang w:val="ka-GE"/>
        </w:rPr>
      </w:pPr>
      <w:r>
        <w:rPr>
          <w:rFonts w:ascii="Sylfaen" w:eastAsia="Calibri" w:hAnsi="Sylfaen"/>
          <w:b/>
          <w:sz w:val="22"/>
          <w:szCs w:val="22"/>
          <w:lang w:val="ka-GE"/>
        </w:rPr>
        <w:br w:type="column"/>
      </w:r>
      <w:bookmarkStart w:id="3" w:name="_GoBack"/>
      <w:bookmarkEnd w:id="3"/>
      <w:r w:rsidR="00132E78" w:rsidRPr="00C04E95">
        <w:rPr>
          <w:rFonts w:ascii="Sylfaen" w:eastAsia="Calibri" w:hAnsi="Sylfaen"/>
          <w:b/>
          <w:sz w:val="22"/>
          <w:szCs w:val="22"/>
          <w:lang w:val="ka-GE"/>
        </w:rPr>
        <w:lastRenderedPageBreak/>
        <w:t>ახელმწიფო</w:t>
      </w:r>
      <w:r w:rsidR="00B65FFE" w:rsidRPr="00C04E95">
        <w:rPr>
          <w:rFonts w:ascii="Sylfaen" w:eastAsia="Calibri" w:hAnsi="Sylfaen"/>
          <w:b/>
          <w:sz w:val="22"/>
          <w:szCs w:val="22"/>
          <w:lang w:val="ka-GE"/>
        </w:rPr>
        <w:t xml:space="preserve"> </w:t>
      </w:r>
      <w:r w:rsidR="00132E78" w:rsidRPr="00C04E95">
        <w:rPr>
          <w:rFonts w:ascii="Sylfaen" w:eastAsia="Calibri" w:hAnsi="Sylfaen"/>
          <w:b/>
          <w:sz w:val="22"/>
          <w:szCs w:val="22"/>
          <w:lang w:val="ka-GE"/>
        </w:rPr>
        <w:t>ვალდებულებების</w:t>
      </w:r>
      <w:r w:rsidR="00B65FFE" w:rsidRPr="00C04E95">
        <w:rPr>
          <w:rFonts w:ascii="Sylfaen" w:eastAsia="Calibri" w:hAnsi="Sylfaen"/>
          <w:b/>
          <w:sz w:val="22"/>
          <w:szCs w:val="22"/>
          <w:lang w:val="ka-GE"/>
        </w:rPr>
        <w:t xml:space="preserve"> </w:t>
      </w:r>
      <w:r w:rsidR="00132E78" w:rsidRPr="00C04E95">
        <w:rPr>
          <w:rFonts w:ascii="Sylfaen" w:eastAsia="Calibri" w:hAnsi="Sylfaen"/>
          <w:b/>
          <w:sz w:val="22"/>
          <w:szCs w:val="22"/>
          <w:lang w:val="ka-GE"/>
        </w:rPr>
        <w:t>მომსახურება</w:t>
      </w:r>
      <w:r w:rsidR="00A12500" w:rsidRPr="00C04E95">
        <w:rPr>
          <w:rFonts w:ascii="Sylfaen" w:eastAsia="Calibri" w:hAnsi="Sylfaen"/>
          <w:b/>
          <w:sz w:val="22"/>
          <w:szCs w:val="22"/>
          <w:lang w:val="ka-GE"/>
        </w:rPr>
        <w:t xml:space="preserve"> </w:t>
      </w:r>
      <w:r w:rsidR="00132E78" w:rsidRPr="00C04E95">
        <w:rPr>
          <w:rFonts w:ascii="Sylfaen" w:eastAsia="Calibri" w:hAnsi="Sylfaen"/>
          <w:b/>
          <w:sz w:val="22"/>
          <w:szCs w:val="22"/>
          <w:lang w:val="ka-GE"/>
        </w:rPr>
        <w:t>და</w:t>
      </w:r>
      <w:r w:rsidR="00A12500" w:rsidRPr="00C04E95">
        <w:rPr>
          <w:rFonts w:ascii="Sylfaen" w:eastAsia="Calibri" w:hAnsi="Sylfaen"/>
          <w:b/>
          <w:sz w:val="22"/>
          <w:szCs w:val="22"/>
          <w:lang w:val="ka-GE"/>
        </w:rPr>
        <w:t xml:space="preserve"> </w:t>
      </w:r>
      <w:r w:rsidR="00132E78" w:rsidRPr="00C04E95">
        <w:rPr>
          <w:rFonts w:ascii="Sylfaen" w:eastAsia="Calibri" w:hAnsi="Sylfaen"/>
          <w:b/>
          <w:sz w:val="22"/>
          <w:szCs w:val="22"/>
          <w:lang w:val="ka-GE"/>
        </w:rPr>
        <w:t>დაფარვა</w:t>
      </w:r>
    </w:p>
    <w:p w:rsidR="00EF5CED" w:rsidRPr="00C04E95" w:rsidRDefault="00EF5CED" w:rsidP="00855C96">
      <w:pPr>
        <w:pStyle w:val="BodyText"/>
        <w:tabs>
          <w:tab w:val="left" w:pos="0"/>
          <w:tab w:val="left" w:pos="900"/>
          <w:tab w:val="left" w:pos="1620"/>
        </w:tabs>
        <w:ind w:right="173"/>
        <w:jc w:val="center"/>
        <w:rPr>
          <w:rFonts w:ascii="Sylfaen" w:eastAsia="Calibri" w:hAnsi="Sylfaen"/>
          <w:b/>
          <w:sz w:val="22"/>
          <w:szCs w:val="22"/>
          <w:lang w:val="ka-GE"/>
        </w:rPr>
      </w:pPr>
    </w:p>
    <w:p w:rsidR="00B65FFE" w:rsidRPr="00C04E95" w:rsidRDefault="005717EB" w:rsidP="00855C96">
      <w:pPr>
        <w:spacing w:line="240" w:lineRule="auto"/>
        <w:ind w:left="709"/>
        <w:rPr>
          <w:rFonts w:ascii="Sylfaen" w:hAnsi="Sylfaen"/>
          <w:b/>
          <w:lang w:val="ka-GE"/>
        </w:rPr>
      </w:pPr>
      <w:r w:rsidRPr="00C04E95">
        <w:rPr>
          <w:rFonts w:ascii="Sylfaen" w:hAnsi="Sylfaen"/>
          <w:b/>
          <w:lang w:val="ka-GE"/>
        </w:rPr>
        <w:t>საგარეო</w:t>
      </w:r>
      <w:r w:rsidR="00B65FFE" w:rsidRPr="00C04E95">
        <w:rPr>
          <w:rFonts w:ascii="Sylfaen" w:hAnsi="Sylfaen"/>
          <w:b/>
          <w:lang w:val="ka-GE"/>
        </w:rPr>
        <w:t xml:space="preserve"> </w:t>
      </w:r>
      <w:r w:rsidRPr="00C04E95">
        <w:rPr>
          <w:rFonts w:ascii="Sylfaen" w:hAnsi="Sylfaen"/>
          <w:b/>
          <w:lang w:val="ka-GE"/>
        </w:rPr>
        <w:t>სახელმწიფო</w:t>
      </w:r>
      <w:r w:rsidR="00B65FFE" w:rsidRPr="00C04E95">
        <w:rPr>
          <w:rFonts w:ascii="Sylfaen" w:hAnsi="Sylfaen"/>
          <w:b/>
          <w:lang w:val="ka-GE"/>
        </w:rPr>
        <w:t xml:space="preserve"> </w:t>
      </w:r>
      <w:r w:rsidRPr="00C04E95">
        <w:rPr>
          <w:rFonts w:ascii="Sylfaen" w:hAnsi="Sylfaen"/>
          <w:b/>
          <w:lang w:val="ka-GE"/>
        </w:rPr>
        <w:t>ვალდებულებების</w:t>
      </w:r>
      <w:r w:rsidR="00B65FFE" w:rsidRPr="00C04E95">
        <w:rPr>
          <w:rFonts w:ascii="Sylfaen" w:hAnsi="Sylfaen"/>
          <w:b/>
          <w:lang w:val="ka-GE"/>
        </w:rPr>
        <w:t xml:space="preserve"> </w:t>
      </w:r>
      <w:r w:rsidRPr="00C04E95">
        <w:rPr>
          <w:rFonts w:ascii="Sylfaen" w:hAnsi="Sylfaen"/>
          <w:b/>
          <w:lang w:val="ka-GE"/>
        </w:rPr>
        <w:t>მომსახურება</w:t>
      </w:r>
      <w:r w:rsidR="00D61187" w:rsidRPr="00C04E95">
        <w:rPr>
          <w:rFonts w:ascii="Sylfaen" w:hAnsi="Sylfaen"/>
          <w:b/>
          <w:lang w:val="ka-GE"/>
        </w:rPr>
        <w:t xml:space="preserve"> </w:t>
      </w:r>
      <w:r w:rsidRPr="00C04E95">
        <w:rPr>
          <w:rFonts w:ascii="Sylfaen" w:hAnsi="Sylfaen"/>
          <w:b/>
          <w:lang w:val="ka-GE"/>
        </w:rPr>
        <w:t>და</w:t>
      </w:r>
      <w:r w:rsidR="00D61187" w:rsidRPr="00C04E95">
        <w:rPr>
          <w:rFonts w:ascii="Sylfaen" w:hAnsi="Sylfaen"/>
          <w:b/>
          <w:lang w:val="ka-GE"/>
        </w:rPr>
        <w:t xml:space="preserve"> </w:t>
      </w:r>
      <w:r w:rsidRPr="00C04E95">
        <w:rPr>
          <w:rFonts w:ascii="Sylfaen" w:hAnsi="Sylfaen"/>
          <w:b/>
          <w:lang w:val="ka-GE"/>
        </w:rPr>
        <w:t>დაფარვა</w:t>
      </w:r>
    </w:p>
    <w:p w:rsidR="00236D36" w:rsidRPr="00C04E95" w:rsidRDefault="00236D36" w:rsidP="00855C96">
      <w:pPr>
        <w:spacing w:line="240" w:lineRule="auto"/>
        <w:ind w:firstLine="709"/>
        <w:jc w:val="both"/>
        <w:rPr>
          <w:rFonts w:ascii="Sylfaen" w:hAnsi="Sylfaen"/>
          <w:lang w:val="ka-GE"/>
        </w:rPr>
      </w:pPr>
      <w:r w:rsidRPr="00C04E95">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C04E95" w:rsidRPr="00C04E95">
        <w:rPr>
          <w:rFonts w:ascii="Sylfaen" w:hAnsi="Sylfaen"/>
        </w:rPr>
        <w:t>1 418 240.4</w:t>
      </w:r>
      <w:r w:rsidR="00B04175" w:rsidRPr="00C04E95">
        <w:t xml:space="preserve"> </w:t>
      </w:r>
      <w:r w:rsidRPr="00C04E95">
        <w:rPr>
          <w:rFonts w:ascii="Sylfaen" w:hAnsi="Sylfaen"/>
          <w:lang w:val="ka-GE"/>
        </w:rPr>
        <w:t xml:space="preserve">ათასი ლარი, რაც დაზუსტებული გეგმიური მაჩვენებლის </w:t>
      </w:r>
      <w:r w:rsidR="00B04175" w:rsidRPr="00C04E95">
        <w:rPr>
          <w:rFonts w:ascii="Sylfaen" w:hAnsi="Sylfaen"/>
        </w:rPr>
        <w:t>99.</w:t>
      </w:r>
      <w:r w:rsidR="00C04E95" w:rsidRPr="00C04E95">
        <w:rPr>
          <w:rFonts w:ascii="Sylfaen" w:hAnsi="Sylfaen"/>
        </w:rPr>
        <w:t>3</w:t>
      </w:r>
      <w:r w:rsidRPr="00C04E95">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C04E95" w:rsidRPr="00C04E95">
        <w:rPr>
          <w:rFonts w:ascii="Sylfaen" w:hAnsi="Sylfaen"/>
        </w:rPr>
        <w:t xml:space="preserve">533 597.5 </w:t>
      </w:r>
      <w:r w:rsidRPr="00C04E95">
        <w:rPr>
          <w:rFonts w:ascii="Sylfaen" w:hAnsi="Sylfaen"/>
          <w:lang w:val="ka-GE"/>
        </w:rPr>
        <w:t xml:space="preserve">ათასი ლარი, ხოლო ვალების დაფარვისათვის  გაწეულმა ხარჯებმა შეადგინა </w:t>
      </w:r>
      <w:r w:rsidR="00C04E95" w:rsidRPr="00C04E95">
        <w:rPr>
          <w:rFonts w:ascii="Sylfaen" w:hAnsi="Sylfaen"/>
        </w:rPr>
        <w:t>884 642.9</w:t>
      </w:r>
      <w:r w:rsidR="003D577A" w:rsidRPr="00C04E95">
        <w:rPr>
          <w:rFonts w:ascii="Sylfaen" w:hAnsi="Sylfaen"/>
          <w:lang w:val="ka-GE"/>
        </w:rPr>
        <w:t xml:space="preserve"> </w:t>
      </w:r>
      <w:r w:rsidRPr="00C04E95">
        <w:rPr>
          <w:rFonts w:ascii="Sylfaen" w:hAnsi="Sylfaen"/>
          <w:lang w:val="ka-GE"/>
        </w:rPr>
        <w:t xml:space="preserve">ათასი ლარი. </w:t>
      </w:r>
    </w:p>
    <w:p w:rsidR="00515132" w:rsidRPr="00C04E95" w:rsidRDefault="00515132" w:rsidP="00855C96">
      <w:pPr>
        <w:spacing w:line="240" w:lineRule="auto"/>
        <w:ind w:firstLine="630"/>
        <w:jc w:val="both"/>
        <w:rPr>
          <w:rFonts w:ascii="Sylfaen" w:hAnsi="Sylfaen"/>
          <w:lang w:val="ka-GE"/>
        </w:rPr>
      </w:pPr>
      <w:r w:rsidRPr="00C04E95">
        <w:rPr>
          <w:rFonts w:ascii="Sylfaen" w:hAnsi="Sylfaen"/>
          <w:lang w:val="ka-GE"/>
        </w:rPr>
        <w:t xml:space="preserve">ძირითადი ვალის დაფარვისათვის გაწეული ხარჯი </w:t>
      </w:r>
      <w:r w:rsidR="00C04E95" w:rsidRPr="00C04E95">
        <w:rPr>
          <w:rFonts w:ascii="Sylfaen" w:hAnsi="Sylfaen"/>
        </w:rPr>
        <w:t>884 642.9</w:t>
      </w:r>
      <w:r w:rsidR="00E60E27" w:rsidRPr="00C04E95">
        <w:rPr>
          <w:rFonts w:ascii="Sylfaen" w:hAnsi="Sylfaen"/>
        </w:rPr>
        <w:t xml:space="preserve"> </w:t>
      </w:r>
      <w:r w:rsidRPr="00C04E95">
        <w:rPr>
          <w:rFonts w:ascii="Sylfaen" w:hAnsi="Sylfaen"/>
          <w:lang w:val="ka-GE"/>
        </w:rPr>
        <w:t xml:space="preserve">ათასი ლარი კრედიტორების მიხედვით შემდეგია: </w:t>
      </w:r>
    </w:p>
    <w:p w:rsidR="00C04E95" w:rsidRDefault="00C04E95" w:rsidP="00855C96">
      <w:pPr>
        <w:spacing w:line="240" w:lineRule="auto"/>
        <w:ind w:firstLine="630"/>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w:t>
      </w:r>
      <w:r>
        <w:rPr>
          <w:rFonts w:ascii="Sylfaen" w:hAnsi="Sylfaen"/>
        </w:rPr>
        <w:t>695 423.2</w:t>
      </w:r>
      <w:r>
        <w:rPr>
          <w:rFonts w:ascii="Sylfaen" w:hAnsi="Sylfaen"/>
          <w:lang w:val="ka-GE"/>
        </w:rPr>
        <w:t>  ათასი ლარი, მათ შორის:</w:t>
      </w:r>
    </w:p>
    <w:p w:rsidR="00C04E95" w:rsidRDefault="00C04E95" w:rsidP="00855C96">
      <w:pPr>
        <w:pStyle w:val="ListParagraph"/>
        <w:numPr>
          <w:ilvl w:val="0"/>
          <w:numId w:val="10"/>
        </w:numPr>
        <w:spacing w:line="240" w:lineRule="auto"/>
        <w:jc w:val="both"/>
      </w:pPr>
      <w:r>
        <w:rPr>
          <w:rFonts w:ascii="Sylfaen" w:hAnsi="Sylfaen"/>
          <w:lang w:val="ka-GE"/>
        </w:rPr>
        <w:t xml:space="preserve">აზიის განვითარების ბანკი (ADB) – </w:t>
      </w:r>
      <w:r>
        <w:rPr>
          <w:rFonts w:ascii="Sylfaen" w:hAnsi="Sylfaen"/>
        </w:rPr>
        <w:t xml:space="preserve">297 </w:t>
      </w:r>
      <w:r>
        <w:rPr>
          <w:rFonts w:ascii="Sylfaen" w:hAnsi="Sylfaen"/>
          <w:lang w:val="ka-GE"/>
        </w:rPr>
        <w:t>2</w:t>
      </w:r>
      <w:r>
        <w:rPr>
          <w:rFonts w:ascii="Sylfaen" w:hAnsi="Sylfaen"/>
        </w:rPr>
        <w:t xml:space="preserve">43.5 </w:t>
      </w:r>
      <w:r>
        <w:rPr>
          <w:rFonts w:ascii="Sylfaen" w:hAnsi="Sylfaen"/>
          <w:lang w:val="ka-GE"/>
        </w:rPr>
        <w:t>ათასი ლარი</w:t>
      </w:r>
      <w:r>
        <w:rPr>
          <w:rFonts w:ascii="Sylfaen" w:hAnsi="Sylfaen"/>
        </w:rPr>
        <w:t>;</w:t>
      </w:r>
    </w:p>
    <w:p w:rsidR="00C04E95" w:rsidRDefault="00C04E95" w:rsidP="00855C96">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rPr>
        <w:t>218 213.9</w:t>
      </w:r>
      <w:r>
        <w:rPr>
          <w:rFonts w:ascii="Sylfaen" w:hAnsi="Sylfaen"/>
          <w:lang w:val="ka-GE"/>
        </w:rPr>
        <w:t xml:space="preserve"> ათასი ლარი</w:t>
      </w:r>
      <w:r>
        <w:t>;</w:t>
      </w:r>
    </w:p>
    <w:p w:rsidR="00C04E95" w:rsidRPr="00851FCB" w:rsidRDefault="00C04E95" w:rsidP="00855C96">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 xml:space="preserve">განვითარების ბანკი  (EBRD) – </w:t>
      </w:r>
      <w:r>
        <w:rPr>
          <w:rFonts w:ascii="Sylfaen" w:hAnsi="Sylfaen"/>
        </w:rPr>
        <w:t>76</w:t>
      </w:r>
      <w:r>
        <w:rPr>
          <w:rFonts w:ascii="Sylfaen" w:hAnsi="Sylfaen"/>
          <w:lang w:val="ka-GE"/>
        </w:rPr>
        <w:t xml:space="preserve"> </w:t>
      </w:r>
      <w:r>
        <w:rPr>
          <w:rFonts w:ascii="Sylfaen" w:hAnsi="Sylfaen"/>
        </w:rPr>
        <w:t xml:space="preserve">391.7 </w:t>
      </w:r>
      <w:r>
        <w:rPr>
          <w:rFonts w:ascii="Sylfaen" w:hAnsi="Sylfaen"/>
          <w:lang w:val="ka-GE"/>
        </w:rPr>
        <w:t>ათასი ლარი;</w:t>
      </w:r>
    </w:p>
    <w:p w:rsidR="00C04E95" w:rsidRDefault="00C04E95" w:rsidP="00855C96">
      <w:pPr>
        <w:pStyle w:val="ListParagraph"/>
        <w:numPr>
          <w:ilvl w:val="0"/>
          <w:numId w:val="10"/>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w:t>
      </w:r>
      <w:r w:rsidRPr="00F12DFF">
        <w:rPr>
          <w:rFonts w:ascii="Sylfaen" w:hAnsi="Sylfaen"/>
          <w:lang w:val="ka-GE"/>
        </w:rPr>
        <w:t xml:space="preserve">IBRD) </w:t>
      </w:r>
      <w:r>
        <w:rPr>
          <w:rFonts w:ascii="Sylfaen" w:hAnsi="Sylfaen"/>
          <w:lang w:val="ka-GE"/>
        </w:rPr>
        <w:t>–</w:t>
      </w:r>
      <w:r w:rsidRPr="00F03D20">
        <w:rPr>
          <w:rFonts w:ascii="Sylfaen" w:hAnsi="Sylfaen"/>
          <w:lang w:val="ka-GE"/>
        </w:rPr>
        <w:t xml:space="preserve"> </w:t>
      </w:r>
      <w:r>
        <w:rPr>
          <w:rFonts w:ascii="Sylfaen" w:hAnsi="Sylfaen"/>
        </w:rPr>
        <w:t>61 899.4</w:t>
      </w:r>
      <w:r w:rsidRPr="00F12DFF">
        <w:rPr>
          <w:rFonts w:ascii="Sylfaen" w:hAnsi="Sylfaen"/>
          <w:lang w:val="ka-GE"/>
        </w:rPr>
        <w:t xml:space="preserve"> ათასი</w:t>
      </w:r>
      <w:r>
        <w:rPr>
          <w:rFonts w:ascii="Sylfaen" w:hAnsi="Sylfaen"/>
          <w:lang w:val="ka-GE"/>
        </w:rPr>
        <w:t xml:space="preserve"> ლარი;</w:t>
      </w:r>
    </w:p>
    <w:p w:rsidR="00C04E95" w:rsidRPr="00F03D20" w:rsidRDefault="00C04E95" w:rsidP="00855C96">
      <w:pPr>
        <w:pStyle w:val="ListParagraph"/>
        <w:numPr>
          <w:ilvl w:val="0"/>
          <w:numId w:val="10"/>
        </w:numPr>
        <w:spacing w:line="240" w:lineRule="auto"/>
        <w:jc w:val="both"/>
      </w:pPr>
      <w:r w:rsidRPr="00851FCB">
        <w:rPr>
          <w:rFonts w:ascii="Sylfaen" w:hAnsi="Sylfaen"/>
        </w:rPr>
        <w:t xml:space="preserve">ევროპის საინვესტიციო ბანკი (EIB) -  </w:t>
      </w:r>
      <w:r>
        <w:rPr>
          <w:rFonts w:ascii="Sylfaen" w:hAnsi="Sylfaen"/>
        </w:rPr>
        <w:t xml:space="preserve">27 229.6 </w:t>
      </w:r>
      <w:r w:rsidRPr="00851FCB">
        <w:rPr>
          <w:rFonts w:ascii="Sylfaen" w:hAnsi="Sylfaen"/>
        </w:rPr>
        <w:t xml:space="preserve"> ათასი ლარი;</w:t>
      </w:r>
    </w:p>
    <w:p w:rsidR="00C04E95" w:rsidRDefault="00C04E95" w:rsidP="00855C96">
      <w:pPr>
        <w:pStyle w:val="ListParagraph"/>
        <w:numPr>
          <w:ilvl w:val="0"/>
          <w:numId w:val="10"/>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7 257.1 </w:t>
      </w:r>
      <w:r>
        <w:rPr>
          <w:rFonts w:ascii="Sylfaen" w:hAnsi="Sylfaen"/>
          <w:lang w:val="ka-GE"/>
        </w:rPr>
        <w:t>ათასი ლარი.</w:t>
      </w:r>
    </w:p>
    <w:p w:rsidR="00C04E95" w:rsidRPr="00C04E95" w:rsidRDefault="00C04E95" w:rsidP="00855C96">
      <w:pPr>
        <w:pStyle w:val="ListParagraph"/>
        <w:numPr>
          <w:ilvl w:val="0"/>
          <w:numId w:val="10"/>
        </w:numPr>
        <w:spacing w:line="240" w:lineRule="auto"/>
        <w:jc w:val="both"/>
        <w:rPr>
          <w:rFonts w:ascii="Sylfaen" w:hAnsi="Sylfaen"/>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rPr>
        <w:t>6 474.8</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rsidR="00C04E95" w:rsidRPr="00C04E95" w:rsidRDefault="00C04E95" w:rsidP="00855C96">
      <w:pPr>
        <w:pStyle w:val="ListParagraph"/>
        <w:numPr>
          <w:ilvl w:val="0"/>
          <w:numId w:val="10"/>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NEFCO) –  713.1</w:t>
      </w:r>
      <w:r>
        <w:rPr>
          <w:rFonts w:ascii="Sylfaen" w:hAnsi="Sylfaen"/>
          <w:lang w:val="ka-GE"/>
        </w:rPr>
        <w:t xml:space="preserve"> ათასი ლარი;</w:t>
      </w:r>
      <w:r w:rsidRPr="00C04E95">
        <w:rPr>
          <w:rFonts w:ascii="Sylfaen" w:hAnsi="Sylfaen"/>
        </w:rPr>
        <w:t xml:space="preserve"> </w:t>
      </w:r>
    </w:p>
    <w:p w:rsidR="00C04E95" w:rsidRPr="00A44587" w:rsidRDefault="00C04E95" w:rsidP="00855C96">
      <w:pPr>
        <w:pStyle w:val="ListParagraph"/>
        <w:spacing w:line="240" w:lineRule="auto"/>
        <w:jc w:val="both"/>
        <w:rPr>
          <w:rFonts w:ascii="Sylfaen" w:hAnsi="Sylfaen"/>
          <w:lang w:val="ka-GE"/>
        </w:rPr>
      </w:pPr>
    </w:p>
    <w:p w:rsidR="00C04E95" w:rsidRPr="00C04E95" w:rsidRDefault="00C04E95" w:rsidP="00855C96">
      <w:pPr>
        <w:spacing w:line="240" w:lineRule="auto"/>
        <w:ind w:firstLine="630"/>
        <w:jc w:val="both"/>
        <w:rPr>
          <w:rFonts w:ascii="Sylfaen" w:hAnsi="Sylfaen"/>
          <w:b/>
          <w:bCs/>
          <w:lang w:val="ka-GE"/>
        </w:rPr>
      </w:pPr>
      <w:r w:rsidRPr="00C04E95">
        <w:rPr>
          <w:rFonts w:ascii="Sylfaen" w:hAnsi="Sylfaen"/>
          <w:b/>
          <w:bCs/>
          <w:lang w:val="ka-GE"/>
        </w:rPr>
        <w:t>ორმხრივი კრედიტორები – 189 219.7 ათასი ლარი, მათ შორის:</w:t>
      </w:r>
    </w:p>
    <w:p w:rsidR="00C04E95" w:rsidRPr="008140DA" w:rsidRDefault="00C04E95" w:rsidP="00855C96">
      <w:pPr>
        <w:pStyle w:val="ListParagraph"/>
        <w:numPr>
          <w:ilvl w:val="0"/>
          <w:numId w:val="11"/>
        </w:numPr>
        <w:spacing w:line="240" w:lineRule="auto"/>
        <w:jc w:val="both"/>
      </w:pPr>
      <w:r>
        <w:rPr>
          <w:rFonts w:ascii="Sylfaen" w:hAnsi="Sylfaen"/>
          <w:lang w:val="ka-GE"/>
        </w:rPr>
        <w:t xml:space="preserve">გერმანია - </w:t>
      </w:r>
      <w:r>
        <w:rPr>
          <w:rFonts w:ascii="Sylfaen" w:hAnsi="Sylfaen"/>
        </w:rPr>
        <w:t>103 042.6</w:t>
      </w:r>
      <w:r>
        <w:rPr>
          <w:rFonts w:ascii="Sylfaen" w:hAnsi="Sylfaen"/>
          <w:lang w:val="ka-GE"/>
        </w:rPr>
        <w:t xml:space="preserve"> ათასი ლარი;</w:t>
      </w:r>
    </w:p>
    <w:p w:rsidR="00C04E95" w:rsidRPr="008140DA" w:rsidRDefault="00C04E95" w:rsidP="00855C96">
      <w:pPr>
        <w:pStyle w:val="ListParagraph"/>
        <w:numPr>
          <w:ilvl w:val="0"/>
          <w:numId w:val="11"/>
        </w:numPr>
        <w:spacing w:line="240" w:lineRule="auto"/>
        <w:jc w:val="both"/>
      </w:pPr>
      <w:r w:rsidRPr="008140DA">
        <w:rPr>
          <w:rFonts w:ascii="Sylfaen" w:hAnsi="Sylfaen"/>
          <w:lang w:val="ka-GE"/>
        </w:rPr>
        <w:t xml:space="preserve">საფრანგეთი - </w:t>
      </w:r>
      <w:r>
        <w:rPr>
          <w:rFonts w:ascii="Sylfaen" w:hAnsi="Sylfaen"/>
        </w:rPr>
        <w:t>27 966.9</w:t>
      </w:r>
      <w:r w:rsidRPr="008140DA">
        <w:rPr>
          <w:rFonts w:ascii="Sylfaen" w:hAnsi="Sylfaen"/>
          <w:lang w:val="ka-GE"/>
        </w:rPr>
        <w:t>  ათასი ლარი;</w:t>
      </w:r>
    </w:p>
    <w:p w:rsidR="00C04E95" w:rsidRDefault="00C04E95" w:rsidP="00855C96">
      <w:pPr>
        <w:pStyle w:val="ListParagraph"/>
        <w:numPr>
          <w:ilvl w:val="0"/>
          <w:numId w:val="11"/>
        </w:numPr>
        <w:spacing w:line="240" w:lineRule="auto"/>
        <w:jc w:val="both"/>
      </w:pPr>
      <w:r>
        <w:rPr>
          <w:rFonts w:ascii="Sylfaen" w:hAnsi="Sylfaen"/>
        </w:rPr>
        <w:t>რუსეთი</w:t>
      </w:r>
      <w:r>
        <w:t xml:space="preserve"> </w:t>
      </w:r>
      <w:r>
        <w:rPr>
          <w:rFonts w:ascii="Sylfaen" w:hAnsi="Sylfaen"/>
          <w:lang w:val="ka-GE"/>
        </w:rPr>
        <w:t xml:space="preserve">- </w:t>
      </w:r>
      <w:r>
        <w:t>  </w:t>
      </w:r>
      <w:r>
        <w:rPr>
          <w:rFonts w:ascii="Sylfaen" w:hAnsi="Sylfaen"/>
        </w:rPr>
        <w:t xml:space="preserve">19 754.9 </w:t>
      </w:r>
      <w:r>
        <w:t> </w:t>
      </w:r>
      <w:r>
        <w:rPr>
          <w:rFonts w:ascii="Sylfaen" w:hAnsi="Sylfaen"/>
        </w:rPr>
        <w:t>ათასი</w:t>
      </w:r>
      <w:r>
        <w:t xml:space="preserve"> </w:t>
      </w:r>
      <w:r>
        <w:rPr>
          <w:rFonts w:ascii="Sylfaen" w:hAnsi="Sylfaen"/>
        </w:rPr>
        <w:t>ლარი</w:t>
      </w:r>
      <w:r>
        <w:t>;</w:t>
      </w:r>
    </w:p>
    <w:p w:rsidR="00C04E95" w:rsidRPr="008140DA" w:rsidRDefault="00C04E95" w:rsidP="00855C96">
      <w:pPr>
        <w:pStyle w:val="ListParagraph"/>
        <w:numPr>
          <w:ilvl w:val="0"/>
          <w:numId w:val="11"/>
        </w:numPr>
        <w:spacing w:line="240" w:lineRule="auto"/>
        <w:jc w:val="both"/>
      </w:pPr>
      <w:r>
        <w:rPr>
          <w:rFonts w:ascii="Sylfaen" w:hAnsi="Sylfaen"/>
        </w:rPr>
        <w:t>იაპონია</w:t>
      </w:r>
      <w:r>
        <w:t xml:space="preserve">  – </w:t>
      </w:r>
      <w:r>
        <w:rPr>
          <w:rFonts w:ascii="Sylfaen" w:hAnsi="Sylfaen"/>
        </w:rPr>
        <w:t>13 947.3</w:t>
      </w:r>
      <w:r>
        <w:rPr>
          <w:rFonts w:ascii="Sylfaen" w:hAnsi="Sylfaen"/>
          <w:lang w:val="ka-GE"/>
        </w:rPr>
        <w:t xml:space="preserve"> </w:t>
      </w:r>
      <w:r>
        <w:rPr>
          <w:lang w:val="ka-GE"/>
        </w:rPr>
        <w:t> </w:t>
      </w:r>
      <w:r>
        <w:rPr>
          <w:rFonts w:ascii="Sylfaen" w:hAnsi="Sylfaen"/>
        </w:rPr>
        <w:t>ათასი</w:t>
      </w:r>
      <w:r>
        <w:t xml:space="preserve"> </w:t>
      </w:r>
      <w:r>
        <w:rPr>
          <w:rFonts w:ascii="Sylfaen" w:hAnsi="Sylfaen"/>
        </w:rPr>
        <w:t>ლარი</w:t>
      </w:r>
      <w:r>
        <w:t>;</w:t>
      </w:r>
    </w:p>
    <w:p w:rsidR="00C04E95" w:rsidRDefault="00C04E95" w:rsidP="00855C96">
      <w:pPr>
        <w:pStyle w:val="ListParagraph"/>
        <w:numPr>
          <w:ilvl w:val="0"/>
          <w:numId w:val="11"/>
        </w:numPr>
        <w:spacing w:line="240" w:lineRule="auto"/>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rPr>
        <w:t>5 620.8</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rsidR="00C04E95" w:rsidRDefault="00C04E95" w:rsidP="00855C96">
      <w:pPr>
        <w:pStyle w:val="ListParagraph"/>
        <w:numPr>
          <w:ilvl w:val="0"/>
          <w:numId w:val="11"/>
        </w:numPr>
        <w:spacing w:line="240" w:lineRule="auto"/>
        <w:jc w:val="both"/>
      </w:pPr>
      <w:r w:rsidRPr="00E37746">
        <w:rPr>
          <w:rFonts w:ascii="Sylfaen" w:hAnsi="Sylfaen"/>
          <w:lang w:val="ka-GE"/>
        </w:rPr>
        <w:t xml:space="preserve">ქუვეითი </w:t>
      </w:r>
      <w:r>
        <w:rPr>
          <w:rFonts w:ascii="Sylfaen" w:hAnsi="Sylfaen"/>
        </w:rPr>
        <w:t>-3 595.4</w:t>
      </w:r>
      <w:r w:rsidRPr="00E37746">
        <w:rPr>
          <w:rFonts w:ascii="Sylfaen" w:hAnsi="Sylfaen"/>
          <w:lang w:val="ka-GE"/>
        </w:rPr>
        <w:t xml:space="preserve"> ათასი ლარი;</w:t>
      </w:r>
    </w:p>
    <w:p w:rsidR="00C04E95" w:rsidRDefault="00C04E95" w:rsidP="00855C96">
      <w:pPr>
        <w:pStyle w:val="ListParagraph"/>
        <w:numPr>
          <w:ilvl w:val="0"/>
          <w:numId w:val="11"/>
        </w:numPr>
        <w:spacing w:line="240" w:lineRule="auto"/>
        <w:jc w:val="both"/>
      </w:pPr>
      <w:r>
        <w:rPr>
          <w:rFonts w:ascii="Sylfaen" w:hAnsi="Sylfaen"/>
          <w:lang w:val="ka-GE"/>
        </w:rPr>
        <w:t xml:space="preserve">ყაზახეთი - </w:t>
      </w:r>
      <w:r>
        <w:rPr>
          <w:rFonts w:ascii="Sylfaen" w:hAnsi="Sylfaen"/>
        </w:rPr>
        <w:t>3 140.0</w:t>
      </w:r>
      <w:r>
        <w:rPr>
          <w:rFonts w:ascii="Sylfaen" w:hAnsi="Sylfaen"/>
          <w:lang w:val="ka-GE"/>
        </w:rPr>
        <w:t xml:space="preserve"> ათასი ლარი;</w:t>
      </w:r>
    </w:p>
    <w:p w:rsidR="00C04E95" w:rsidRPr="007D3EAC" w:rsidRDefault="00C04E95" w:rsidP="00855C96">
      <w:pPr>
        <w:pStyle w:val="ListParagraph"/>
        <w:numPr>
          <w:ilvl w:val="0"/>
          <w:numId w:val="11"/>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rPr>
        <w:t xml:space="preserve">2 546.4 </w:t>
      </w:r>
      <w:r>
        <w:t> </w:t>
      </w:r>
      <w:r>
        <w:rPr>
          <w:rFonts w:ascii="Sylfaen" w:hAnsi="Sylfaen"/>
        </w:rPr>
        <w:t>ათასი</w:t>
      </w:r>
      <w:r>
        <w:t xml:space="preserve"> </w:t>
      </w:r>
      <w:r>
        <w:rPr>
          <w:rFonts w:ascii="Sylfaen" w:hAnsi="Sylfaen"/>
        </w:rPr>
        <w:t>ლარი</w:t>
      </w:r>
      <w:r>
        <w:t>;</w:t>
      </w:r>
    </w:p>
    <w:p w:rsidR="00C04E95" w:rsidRDefault="00C04E95" w:rsidP="00855C96">
      <w:pPr>
        <w:pStyle w:val="ListParagraph"/>
        <w:numPr>
          <w:ilvl w:val="0"/>
          <w:numId w:val="11"/>
        </w:numPr>
        <w:spacing w:line="240" w:lineRule="auto"/>
        <w:jc w:val="both"/>
        <w:rPr>
          <w:rFonts w:ascii="Sylfaen" w:hAnsi="Sylfaen"/>
          <w:lang w:val="ka-GE"/>
        </w:rPr>
      </w:pPr>
      <w:r>
        <w:rPr>
          <w:rFonts w:ascii="Sylfaen" w:hAnsi="Sylfaen"/>
          <w:lang w:val="ka-GE"/>
        </w:rPr>
        <w:t xml:space="preserve">ავსტრია - </w:t>
      </w:r>
      <w:r>
        <w:rPr>
          <w:rFonts w:ascii="Sylfaen" w:hAnsi="Sylfaen"/>
        </w:rPr>
        <w:t>2 502.2</w:t>
      </w:r>
      <w:r>
        <w:rPr>
          <w:rFonts w:ascii="Sylfaen" w:hAnsi="Sylfaen"/>
          <w:lang w:val="ka-GE"/>
        </w:rPr>
        <w:t xml:space="preserve">  ათასი ლარი;</w:t>
      </w:r>
    </w:p>
    <w:p w:rsidR="00C04E95" w:rsidRPr="008140DA" w:rsidRDefault="00C04E95" w:rsidP="00855C96">
      <w:pPr>
        <w:pStyle w:val="ListParagraph"/>
        <w:numPr>
          <w:ilvl w:val="0"/>
          <w:numId w:val="11"/>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sidRPr="008140DA">
        <w:rPr>
          <w:rFonts w:ascii="Sylfaen" w:hAnsi="Sylfaen"/>
        </w:rPr>
        <w:t xml:space="preserve"> </w:t>
      </w:r>
      <w:r>
        <w:rPr>
          <w:rFonts w:ascii="Sylfaen" w:hAnsi="Sylfaen"/>
        </w:rPr>
        <w:t>2 886.6</w:t>
      </w:r>
      <w:r>
        <w:rPr>
          <w:rFonts w:ascii="Sylfaen" w:hAnsi="Sylfaen"/>
          <w:lang w:val="ka-GE"/>
        </w:rPr>
        <w:t xml:space="preserve"> </w:t>
      </w:r>
      <w:r w:rsidRPr="008140DA">
        <w:rPr>
          <w:rFonts w:ascii="Sylfaen" w:hAnsi="Sylfaen"/>
        </w:rPr>
        <w:t> ათასი</w:t>
      </w:r>
      <w:r>
        <w:t xml:space="preserve"> </w:t>
      </w:r>
      <w:r w:rsidRPr="008140DA">
        <w:rPr>
          <w:rFonts w:ascii="Sylfaen" w:hAnsi="Sylfaen"/>
        </w:rPr>
        <w:t>ლარი</w:t>
      </w:r>
      <w:r>
        <w:t>;</w:t>
      </w:r>
    </w:p>
    <w:p w:rsidR="00C04E95" w:rsidRDefault="00C04E95" w:rsidP="00855C96">
      <w:pPr>
        <w:pStyle w:val="ListParagraph"/>
        <w:numPr>
          <w:ilvl w:val="0"/>
          <w:numId w:val="11"/>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rPr>
        <w:t xml:space="preserve">2 105.6 </w:t>
      </w:r>
      <w:r>
        <w:t> </w:t>
      </w:r>
      <w:r>
        <w:rPr>
          <w:rFonts w:ascii="Sylfaen" w:hAnsi="Sylfaen"/>
        </w:rPr>
        <w:t>ათასი</w:t>
      </w:r>
      <w:r>
        <w:t xml:space="preserve"> </w:t>
      </w:r>
      <w:r>
        <w:rPr>
          <w:rFonts w:ascii="Sylfaen" w:hAnsi="Sylfaen"/>
        </w:rPr>
        <w:t>ლარი</w:t>
      </w:r>
      <w:r>
        <w:t>;</w:t>
      </w:r>
    </w:p>
    <w:p w:rsidR="00C04E95" w:rsidRPr="008140DA" w:rsidRDefault="00C04E95" w:rsidP="00855C96">
      <w:pPr>
        <w:pStyle w:val="ListParagraph"/>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 xml:space="preserve">2 </w:t>
      </w:r>
      <w:r>
        <w:rPr>
          <w:rFonts w:ascii="Sylfaen" w:hAnsi="Sylfaen"/>
        </w:rPr>
        <w:t>045.6</w:t>
      </w:r>
      <w:r w:rsidRPr="008140DA">
        <w:rPr>
          <w:rFonts w:ascii="Sylfaen" w:hAnsi="Sylfaen"/>
          <w:lang w:val="ka-GE"/>
        </w:rPr>
        <w:t xml:space="preserve"> ათასი ლარი;</w:t>
      </w:r>
    </w:p>
    <w:p w:rsidR="00C04E95" w:rsidRDefault="00C04E95" w:rsidP="00855C96">
      <w:pPr>
        <w:pStyle w:val="ListParagraph"/>
        <w:numPr>
          <w:ilvl w:val="0"/>
          <w:numId w:val="11"/>
        </w:numPr>
        <w:spacing w:line="240" w:lineRule="auto"/>
        <w:jc w:val="both"/>
        <w:rPr>
          <w:rFonts w:ascii="Sylfaen" w:hAnsi="Sylfaen"/>
          <w:lang w:val="ka-GE"/>
        </w:rPr>
      </w:pPr>
      <w:r>
        <w:rPr>
          <w:rFonts w:ascii="Sylfaen" w:hAnsi="Sylfaen"/>
        </w:rPr>
        <w:t>ნიდერლანდები</w:t>
      </w:r>
      <w:r>
        <w:rPr>
          <w:rFonts w:ascii="Sylfaen" w:hAnsi="Sylfaen"/>
          <w:lang w:val="ka-GE"/>
        </w:rPr>
        <w:t>ს სამეფო</w:t>
      </w:r>
      <w:r>
        <w:t xml:space="preserve"> </w:t>
      </w:r>
      <w:r>
        <w:rPr>
          <w:rFonts w:ascii="Sylfaen" w:hAnsi="Sylfaen"/>
          <w:lang w:val="ka-GE"/>
        </w:rPr>
        <w:t xml:space="preserve">- </w:t>
      </w:r>
      <w:r>
        <w:rPr>
          <w:lang w:val="ka-GE"/>
        </w:rPr>
        <w:t> </w:t>
      </w:r>
      <w:r>
        <w:rPr>
          <w:rFonts w:ascii="Sylfaen" w:hAnsi="Sylfaen"/>
        </w:rPr>
        <w:t xml:space="preserve">65.4 </w:t>
      </w:r>
      <w:r>
        <w:t> </w:t>
      </w:r>
      <w:r>
        <w:rPr>
          <w:rFonts w:ascii="Sylfaen" w:hAnsi="Sylfaen"/>
        </w:rPr>
        <w:t>ათასი</w:t>
      </w:r>
      <w:r>
        <w:t xml:space="preserve"> </w:t>
      </w:r>
      <w:r>
        <w:rPr>
          <w:rFonts w:ascii="Sylfaen" w:hAnsi="Sylfaen"/>
        </w:rPr>
        <w:t>ლარი</w:t>
      </w:r>
      <w:r>
        <w:rPr>
          <w:rFonts w:ascii="Sylfaen" w:hAnsi="Sylfaen"/>
          <w:lang w:val="ka-GE"/>
        </w:rPr>
        <w:t>;</w:t>
      </w:r>
    </w:p>
    <w:p w:rsidR="00E60E27" w:rsidRPr="00C04E95" w:rsidRDefault="00E60E27" w:rsidP="00855C96">
      <w:pPr>
        <w:spacing w:line="240" w:lineRule="auto"/>
        <w:ind w:firstLine="360"/>
        <w:jc w:val="both"/>
      </w:pPr>
      <w:proofErr w:type="gramStart"/>
      <w:r w:rsidRPr="00C04E95">
        <w:rPr>
          <w:rFonts w:ascii="Sylfaen" w:hAnsi="Sylfaen" w:cs="Sylfaen"/>
        </w:rPr>
        <w:t>ვალის</w:t>
      </w:r>
      <w:proofErr w:type="gramEnd"/>
      <w:r w:rsidRPr="00C04E95">
        <w:t xml:space="preserve"> </w:t>
      </w:r>
      <w:r w:rsidRPr="00C04E95">
        <w:rPr>
          <w:rFonts w:ascii="Sylfaen" w:hAnsi="Sylfaen" w:cs="Sylfaen"/>
        </w:rPr>
        <w:t>მომსახურებისათვის გაწეული</w:t>
      </w:r>
      <w:r w:rsidRPr="00C04E95">
        <w:rPr>
          <w:rFonts w:ascii="Sylfaen" w:hAnsi="Sylfaen" w:cs="Sylfaen"/>
          <w:lang w:val="ka-GE"/>
        </w:rPr>
        <w:t xml:space="preserve"> </w:t>
      </w:r>
      <w:r w:rsidRPr="00C04E95">
        <w:t xml:space="preserve"> </w:t>
      </w:r>
      <w:r w:rsidRPr="00C04E95">
        <w:rPr>
          <w:rFonts w:ascii="Sylfaen" w:hAnsi="Sylfaen" w:cs="Sylfaen"/>
        </w:rPr>
        <w:t>ხარჯი</w:t>
      </w:r>
      <w:r w:rsidRPr="00C04E95">
        <w:t xml:space="preserve"> </w:t>
      </w:r>
      <w:r w:rsidRPr="00C04E95">
        <w:rPr>
          <w:rFonts w:ascii="Sylfaen" w:hAnsi="Sylfaen"/>
          <w:lang w:val="ka-GE"/>
        </w:rPr>
        <w:t xml:space="preserve"> </w:t>
      </w:r>
      <w:r w:rsidR="00C04E95" w:rsidRPr="00C04E95">
        <w:rPr>
          <w:rFonts w:ascii="Sylfaen" w:hAnsi="Sylfaen"/>
        </w:rPr>
        <w:t xml:space="preserve">533 597.5 </w:t>
      </w:r>
      <w:r w:rsidRPr="00C04E95">
        <w:rPr>
          <w:rFonts w:ascii="Sylfaen" w:hAnsi="Sylfaen" w:cs="Sylfaen"/>
        </w:rPr>
        <w:t>ათასი</w:t>
      </w:r>
      <w:r w:rsidRPr="00C04E95">
        <w:t xml:space="preserve"> </w:t>
      </w:r>
      <w:r w:rsidRPr="00C04E95">
        <w:rPr>
          <w:rFonts w:ascii="Sylfaen" w:hAnsi="Sylfaen" w:cs="Sylfaen"/>
        </w:rPr>
        <w:t>ლარი</w:t>
      </w:r>
      <w:r w:rsidRPr="00C04E95">
        <w:t xml:space="preserve"> </w:t>
      </w:r>
      <w:r w:rsidRPr="00C04E95">
        <w:rPr>
          <w:rFonts w:ascii="Sylfaen" w:hAnsi="Sylfaen" w:cs="Sylfaen"/>
        </w:rPr>
        <w:t>კრედიტორების</w:t>
      </w:r>
      <w:r w:rsidRPr="00C04E95">
        <w:t xml:space="preserve"> </w:t>
      </w:r>
      <w:r w:rsidRPr="00C04E95">
        <w:rPr>
          <w:rFonts w:ascii="Sylfaen" w:hAnsi="Sylfaen" w:cs="Sylfaen"/>
        </w:rPr>
        <w:t>მიხედვით</w:t>
      </w:r>
      <w:r w:rsidRPr="00C04E95">
        <w:t xml:space="preserve"> </w:t>
      </w:r>
      <w:r w:rsidRPr="00C04E95">
        <w:rPr>
          <w:rFonts w:ascii="Sylfaen" w:hAnsi="Sylfaen" w:cs="Sylfaen"/>
        </w:rPr>
        <w:t>შემდეგია</w:t>
      </w:r>
      <w:r w:rsidRPr="00C04E95">
        <w:t xml:space="preserve">: </w:t>
      </w:r>
    </w:p>
    <w:p w:rsidR="00C04E95" w:rsidRPr="00C04E95" w:rsidRDefault="00C04E95" w:rsidP="00855C96">
      <w:pPr>
        <w:spacing w:line="240" w:lineRule="auto"/>
        <w:ind w:firstLine="630"/>
        <w:jc w:val="both"/>
        <w:rPr>
          <w:rFonts w:ascii="Sylfaen" w:hAnsi="Sylfaen"/>
          <w:b/>
          <w:bCs/>
          <w:lang w:val="ka-GE"/>
        </w:rPr>
      </w:pPr>
      <w:r w:rsidRPr="00C04E95">
        <w:rPr>
          <w:rFonts w:ascii="Sylfaen" w:hAnsi="Sylfaen"/>
          <w:b/>
          <w:bCs/>
          <w:lang w:val="ka-GE"/>
        </w:rPr>
        <w:t>მრავალმხრივი კრედიტორები   440 971.9 ათასი ლარი, მათ შორის:</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რეკონსტრუქციისა და განვითარების საერთაშორისო ბანკი (IBRD) -  172 266.6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აზიის განვითარების ბანკი (ADB) – 111 055.9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ევროპის საინვესტიციო ბანკი (EIB) -  66 330.2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ევროპის რეკონსტრუქციისა და განვითარების ბანკი (EBRD) – 27 613.4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lang w:val="ka-GE"/>
        </w:rPr>
        <w:lastRenderedPageBreak/>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-24 098.5 </w:t>
      </w:r>
      <w:r>
        <w:rPr>
          <w:rFonts w:ascii="Sylfaen" w:hAnsi="Sylfaen"/>
          <w:lang w:val="ka-GE"/>
        </w:rPr>
        <w:t>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საერთაშორისო სავალუტო ფონდი (IMF) –</w:t>
      </w:r>
      <w:r>
        <w:rPr>
          <w:rFonts w:ascii="Sylfaen" w:hAnsi="Sylfaen"/>
          <w:lang w:val="ka-GE"/>
        </w:rPr>
        <w:t xml:space="preserve"> </w:t>
      </w:r>
      <w:r>
        <w:rPr>
          <w:rFonts w:ascii="Sylfaen" w:hAnsi="Sylfaen"/>
        </w:rPr>
        <w:t>20 902.3</w:t>
      </w:r>
      <w:r>
        <w:rPr>
          <w:rFonts w:ascii="Sylfaen" w:hAnsi="Sylfaen"/>
          <w:lang w:val="ka-GE"/>
        </w:rPr>
        <w:t xml:space="preserve"> </w:t>
      </w:r>
      <w:r>
        <w:rPr>
          <w:rFonts w:ascii="Sylfaen" w:hAnsi="Sylfaen"/>
        </w:rPr>
        <w:t xml:space="preserve">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მსოფლიო ბანკის განვითარების საერთაშორისო ასოციაცია (IDA) -  14 476.9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 xml:space="preserve">1 </w:t>
      </w:r>
      <w:r>
        <w:rPr>
          <w:rFonts w:ascii="Sylfaen" w:hAnsi="Sylfaen"/>
        </w:rPr>
        <w:t>663.1  ათასი ლარი;</w:t>
      </w:r>
    </w:p>
    <w:p w:rsidR="00C04E95" w:rsidRPr="004B267F" w:rsidRDefault="00C04E95" w:rsidP="00855C96">
      <w:pPr>
        <w:pStyle w:val="ListParagraph"/>
        <w:numPr>
          <w:ilvl w:val="0"/>
          <w:numId w:val="11"/>
        </w:numPr>
        <w:spacing w:line="240" w:lineRule="auto"/>
        <w:jc w:val="both"/>
        <w:rPr>
          <w:rFonts w:ascii="Sylfaen" w:hAnsi="Sylfaen"/>
        </w:rPr>
      </w:pPr>
      <w:r>
        <w:rPr>
          <w:rFonts w:ascii="Sylfaen" w:hAnsi="Sylfaen"/>
        </w:rPr>
        <w:t>ევრო</w:t>
      </w:r>
      <w:r>
        <w:rPr>
          <w:rFonts w:ascii="Sylfaen" w:hAnsi="Sylfaen"/>
          <w:lang w:val="ka-GE"/>
        </w:rPr>
        <w:t>კავშირი</w:t>
      </w:r>
      <w:r>
        <w:rPr>
          <w:rFonts w:ascii="Sylfaen" w:hAnsi="Sylfaen"/>
        </w:rPr>
        <w:t xml:space="preserve"> (EU)- 1 494.8 ათასი ლარი</w:t>
      </w:r>
      <w:r>
        <w:rPr>
          <w:rFonts w:ascii="Sylfaen" w:hAnsi="Sylfaen"/>
          <w:lang w:val="ka-GE"/>
        </w:rPr>
        <w:t>;</w:t>
      </w:r>
    </w:p>
    <w:p w:rsidR="00C04E95" w:rsidRPr="004329AC" w:rsidRDefault="00C04E95" w:rsidP="00855C96">
      <w:pPr>
        <w:pStyle w:val="ListParagraph"/>
        <w:numPr>
          <w:ilvl w:val="0"/>
          <w:numId w:val="11"/>
        </w:numPr>
        <w:spacing w:line="240" w:lineRule="auto"/>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745.4</w:t>
      </w:r>
      <w:r>
        <w:rPr>
          <w:rFonts w:ascii="Sylfaen" w:hAnsi="Sylfaen"/>
          <w:lang w:val="ka-GE"/>
        </w:rPr>
        <w:t xml:space="preserve"> </w:t>
      </w:r>
      <w:r>
        <w:rPr>
          <w:rFonts w:ascii="Sylfaen" w:hAnsi="Sylfaen"/>
        </w:rPr>
        <w:t xml:space="preserve"> </w:t>
      </w:r>
      <w:r>
        <w:rPr>
          <w:rFonts w:ascii="Sylfaen" w:hAnsi="Sylfaen"/>
          <w:lang w:val="ka-GE"/>
        </w:rPr>
        <w:t>ათასი ლარი;</w:t>
      </w:r>
    </w:p>
    <w:p w:rsidR="00C04E95" w:rsidRPr="004B5D44" w:rsidRDefault="00C04E95" w:rsidP="00855C96">
      <w:pPr>
        <w:pStyle w:val="ListParagraph"/>
        <w:numPr>
          <w:ilvl w:val="0"/>
          <w:numId w:val="11"/>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NEFCO) –  324.8</w:t>
      </w:r>
      <w:r>
        <w:rPr>
          <w:rFonts w:ascii="Sylfaen" w:hAnsi="Sylfaen"/>
          <w:lang w:val="ka-GE"/>
        </w:rPr>
        <w:t xml:space="preserve"> ათასი ლარი;</w:t>
      </w:r>
    </w:p>
    <w:p w:rsidR="00C04E95" w:rsidRPr="00C04E95" w:rsidRDefault="00C04E95" w:rsidP="00855C96">
      <w:pPr>
        <w:spacing w:line="240" w:lineRule="auto"/>
        <w:ind w:firstLine="630"/>
        <w:jc w:val="both"/>
        <w:rPr>
          <w:rFonts w:ascii="Sylfaen" w:hAnsi="Sylfaen"/>
          <w:b/>
          <w:bCs/>
          <w:lang w:val="ka-GE"/>
        </w:rPr>
      </w:pPr>
      <w:r w:rsidRPr="00C04E95">
        <w:rPr>
          <w:rFonts w:ascii="Sylfaen" w:hAnsi="Sylfaen"/>
          <w:b/>
          <w:bCs/>
          <w:lang w:val="ka-GE"/>
        </w:rPr>
        <w:t>ორმხრივი კრედიტორები – 74 262.5   ათასი ლარი,  მათ შორის:</w:t>
      </w:r>
    </w:p>
    <w:p w:rsidR="00C04E95" w:rsidRPr="00F11704" w:rsidRDefault="00C04E95" w:rsidP="00855C96">
      <w:pPr>
        <w:pStyle w:val="ListParagraph"/>
        <w:numPr>
          <w:ilvl w:val="0"/>
          <w:numId w:val="11"/>
        </w:numPr>
        <w:spacing w:line="240" w:lineRule="auto"/>
        <w:jc w:val="both"/>
        <w:rPr>
          <w:rFonts w:ascii="Sylfaen" w:hAnsi="Sylfaen"/>
        </w:rPr>
      </w:pPr>
      <w:r>
        <w:rPr>
          <w:rFonts w:ascii="Sylfaen" w:hAnsi="Sylfaen"/>
        </w:rPr>
        <w:t>საფრანგეთი - 50 352.5  ათასი ლარი</w:t>
      </w:r>
      <w:r>
        <w:rPr>
          <w:rFonts w:ascii="Sylfaen" w:hAnsi="Sylfaen"/>
          <w:lang w:val="ka-GE"/>
        </w:rPr>
        <w:t>;</w:t>
      </w:r>
    </w:p>
    <w:p w:rsidR="00C04E95" w:rsidRPr="00F11704" w:rsidRDefault="00C04E95" w:rsidP="00855C96">
      <w:pPr>
        <w:pStyle w:val="ListParagraph"/>
        <w:numPr>
          <w:ilvl w:val="0"/>
          <w:numId w:val="11"/>
        </w:numPr>
        <w:spacing w:line="240" w:lineRule="auto"/>
        <w:jc w:val="both"/>
        <w:rPr>
          <w:rFonts w:ascii="Sylfaen" w:hAnsi="Sylfaen"/>
        </w:rPr>
      </w:pPr>
      <w:r>
        <w:rPr>
          <w:rFonts w:ascii="Sylfaen" w:hAnsi="Sylfaen"/>
          <w:lang w:val="ka-GE"/>
        </w:rPr>
        <w:t xml:space="preserve">გერმანია - </w:t>
      </w:r>
      <w:r>
        <w:rPr>
          <w:rFonts w:ascii="Sylfaen" w:hAnsi="Sylfaen"/>
        </w:rPr>
        <w:t>18 612.5</w:t>
      </w:r>
      <w:r>
        <w:rPr>
          <w:rFonts w:ascii="Sylfaen" w:hAnsi="Sylfaen"/>
          <w:lang w:val="ka-GE"/>
        </w:rPr>
        <w:t xml:space="preserve"> 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sidRPr="00F11704">
        <w:rPr>
          <w:rFonts w:ascii="Sylfaen" w:hAnsi="Sylfaen"/>
        </w:rPr>
        <w:t xml:space="preserve">იაპონია – </w:t>
      </w:r>
      <w:r>
        <w:rPr>
          <w:rFonts w:ascii="Sylfaen" w:hAnsi="Sylfaen"/>
        </w:rPr>
        <w:t>1 938.6</w:t>
      </w:r>
      <w:r w:rsidRPr="00F11704">
        <w:rPr>
          <w:rFonts w:ascii="Sylfaen" w:hAnsi="Sylfaen"/>
        </w:rPr>
        <w:t>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რუსეთი –1 460.9  ათასი ლარი;</w:t>
      </w:r>
    </w:p>
    <w:p w:rsidR="00C04E95" w:rsidRPr="00E37746" w:rsidRDefault="00C04E95" w:rsidP="00855C96">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rPr>
        <w:t>576.7</w:t>
      </w:r>
      <w:r w:rsidRPr="00E37746">
        <w:rPr>
          <w:rFonts w:ascii="Sylfaen" w:hAnsi="Sylfaen"/>
        </w:rPr>
        <w:t xml:space="preserve"> 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Pr>
          <w:rFonts w:ascii="Sylfaen" w:hAnsi="Sylfaen"/>
        </w:rPr>
        <w:t>თურქეთი - 337.6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ავსტრია - 251.9</w:t>
      </w:r>
      <w:r>
        <w:rPr>
          <w:rFonts w:ascii="Sylfaen" w:hAnsi="Sylfaen"/>
          <w:lang w:val="ka-GE"/>
        </w:rPr>
        <w:t xml:space="preserve"> </w:t>
      </w:r>
      <w:r>
        <w:rPr>
          <w:rFonts w:ascii="Sylfaen" w:hAnsi="Sylfaen"/>
        </w:rPr>
        <w:t>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Pr>
          <w:rFonts w:ascii="Sylfaen" w:hAnsi="Sylfaen"/>
          <w:lang w:val="ka-GE"/>
        </w:rPr>
        <w:t xml:space="preserve">ყაზახეთი - </w:t>
      </w:r>
      <w:r>
        <w:rPr>
          <w:rFonts w:ascii="Sylfaen" w:hAnsi="Sylfaen"/>
        </w:rPr>
        <w:t>232.1</w:t>
      </w:r>
      <w:r>
        <w:rPr>
          <w:rFonts w:ascii="Sylfaen" w:hAnsi="Sylfaen"/>
          <w:lang w:val="ka-GE"/>
        </w:rPr>
        <w:t xml:space="preserve"> 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 </w:t>
      </w:r>
      <w:r>
        <w:rPr>
          <w:rFonts w:ascii="Sylfaen" w:hAnsi="Sylfaen"/>
        </w:rPr>
        <w:t>157.9</w:t>
      </w:r>
      <w:r w:rsidRPr="00F11704">
        <w:rPr>
          <w:rFonts w:ascii="Sylfaen" w:hAnsi="Sylfaen"/>
        </w:rPr>
        <w:t xml:space="preserve"> 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rPr>
        <w:t>141.2</w:t>
      </w:r>
      <w:r w:rsidRPr="00F11704">
        <w:rPr>
          <w:rFonts w:ascii="Sylfaen" w:hAnsi="Sylfaen"/>
        </w:rPr>
        <w:t xml:space="preserve"> ათასი ლარი;</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 xml:space="preserve">ირანი -114.9 ათასი ლარი; </w:t>
      </w:r>
    </w:p>
    <w:p w:rsidR="00C04E95" w:rsidRDefault="00C04E95" w:rsidP="00855C96">
      <w:pPr>
        <w:pStyle w:val="ListParagraph"/>
        <w:numPr>
          <w:ilvl w:val="0"/>
          <w:numId w:val="11"/>
        </w:numPr>
        <w:spacing w:line="240" w:lineRule="auto"/>
        <w:jc w:val="both"/>
        <w:rPr>
          <w:rFonts w:ascii="Sylfaen" w:hAnsi="Sylfaen"/>
        </w:rPr>
      </w:pPr>
      <w:r>
        <w:rPr>
          <w:rFonts w:ascii="Sylfaen" w:hAnsi="Sylfaen"/>
        </w:rPr>
        <w:t>აშშ - 80.6</w:t>
      </w:r>
      <w:r>
        <w:rPr>
          <w:rFonts w:ascii="Sylfaen" w:hAnsi="Sylfaen"/>
          <w:lang w:val="ka-GE"/>
        </w:rPr>
        <w:t xml:space="preserve"> </w:t>
      </w:r>
      <w:r>
        <w:rPr>
          <w:rFonts w:ascii="Sylfaen" w:hAnsi="Sylfaen"/>
        </w:rPr>
        <w:t xml:space="preserve"> ათასი ლარი;</w:t>
      </w:r>
    </w:p>
    <w:p w:rsidR="00C04E95" w:rsidRPr="00F11704" w:rsidRDefault="00C04E95" w:rsidP="00855C96">
      <w:pPr>
        <w:pStyle w:val="ListParagraph"/>
        <w:numPr>
          <w:ilvl w:val="0"/>
          <w:numId w:val="11"/>
        </w:numPr>
        <w:spacing w:line="240" w:lineRule="auto"/>
        <w:jc w:val="both"/>
        <w:rPr>
          <w:rFonts w:ascii="Sylfaen" w:hAnsi="Sylfaen"/>
        </w:rPr>
      </w:pPr>
      <w:r>
        <w:rPr>
          <w:rFonts w:ascii="Sylfaen" w:hAnsi="Sylfaen"/>
        </w:rPr>
        <w:t>ნიდერლანდები</w:t>
      </w:r>
      <w:r>
        <w:rPr>
          <w:rFonts w:ascii="Sylfaen" w:hAnsi="Sylfaen"/>
          <w:lang w:val="ka-GE"/>
        </w:rPr>
        <w:t xml:space="preserve">ს სამეფო </w:t>
      </w:r>
      <w:r>
        <w:rPr>
          <w:rFonts w:ascii="Sylfaen" w:hAnsi="Sylfaen"/>
        </w:rPr>
        <w:t>-</w:t>
      </w:r>
      <w:r>
        <w:rPr>
          <w:rFonts w:ascii="Sylfaen" w:hAnsi="Sylfaen"/>
          <w:lang w:val="ka-GE"/>
        </w:rPr>
        <w:t xml:space="preserve"> </w:t>
      </w:r>
      <w:r>
        <w:rPr>
          <w:rFonts w:ascii="Sylfaen" w:hAnsi="Sylfaen"/>
        </w:rPr>
        <w:t>5.0 ათასი ლარი</w:t>
      </w:r>
      <w:r>
        <w:rPr>
          <w:rFonts w:ascii="Sylfaen" w:hAnsi="Sylfaen"/>
          <w:lang w:val="ka-GE"/>
        </w:rPr>
        <w:t>;</w:t>
      </w:r>
    </w:p>
    <w:p w:rsidR="003A51B7" w:rsidRPr="00E527F8" w:rsidRDefault="003A51B7" w:rsidP="00855C96">
      <w:pPr>
        <w:spacing w:line="240" w:lineRule="auto"/>
        <w:jc w:val="both"/>
        <w:rPr>
          <w:rFonts w:ascii="Sylfaen" w:hAnsi="Sylfaen"/>
          <w:highlight w:val="yellow"/>
        </w:rPr>
      </w:pPr>
    </w:p>
    <w:p w:rsidR="003A51B7" w:rsidRPr="005266AD" w:rsidRDefault="003A51B7" w:rsidP="00855C96">
      <w:pPr>
        <w:spacing w:line="240" w:lineRule="auto"/>
        <w:ind w:firstLine="720"/>
        <w:jc w:val="both"/>
        <w:rPr>
          <w:rFonts w:ascii="Sylfaen" w:hAnsi="Sylfaen"/>
          <w:color w:val="FF0000"/>
          <w:lang w:val="ka-GE"/>
        </w:rPr>
      </w:pPr>
      <w:r w:rsidRPr="005266AD">
        <w:rPr>
          <w:rFonts w:ascii="Sylfaen" w:hAnsi="Sylfaen"/>
          <w:b/>
          <w:lang w:val="ka-GE"/>
        </w:rPr>
        <w:t>სხვა საგარეო ვალდებულებების მომსახურება (ევრობონდი) -</w:t>
      </w:r>
      <w:r w:rsidRPr="005266AD">
        <w:rPr>
          <w:rFonts w:ascii="Sylfaen" w:hAnsi="Sylfaen"/>
          <w:lang w:val="ka-GE"/>
        </w:rPr>
        <w:t xml:space="preserve"> საანგარიშო პერიოდში გადახდილი </w:t>
      </w:r>
      <w:r w:rsidRPr="005266AD">
        <w:rPr>
          <w:rFonts w:ascii="Sylfaen" w:hAnsi="Sylfaen"/>
        </w:rPr>
        <w:t>18 363.1</w:t>
      </w:r>
      <w:r w:rsidRPr="005266AD">
        <w:rPr>
          <w:rFonts w:ascii="Sylfaen" w:hAnsi="Sylfaen"/>
          <w:lang w:val="ka-GE"/>
        </w:rPr>
        <w:t xml:space="preserve"> ათასი ლარი მოხმარდა სახელმწიფოს მიერ </w:t>
      </w:r>
      <w:r w:rsidRPr="005266AD">
        <w:rPr>
          <w:rFonts w:ascii="Sylfaen" w:hAnsi="Sylfaen"/>
          <w:sz w:val="24"/>
          <w:lang w:val="ka-GE"/>
        </w:rPr>
        <w:t xml:space="preserve">2021 წელს </w:t>
      </w:r>
      <w:r w:rsidRPr="005266AD">
        <w:rPr>
          <w:rFonts w:ascii="Sylfaen" w:hAnsi="Sylfaen"/>
          <w:lang w:val="ka-GE"/>
        </w:rPr>
        <w:t xml:space="preserve">გამოშვებული ფასიანი ქაღალდის, ევრობონდის მომსახურებას. </w:t>
      </w:r>
    </w:p>
    <w:p w:rsidR="006B6EA6" w:rsidRPr="00E527F8" w:rsidRDefault="006B6EA6" w:rsidP="00855C96">
      <w:pPr>
        <w:spacing w:after="0" w:line="240" w:lineRule="auto"/>
        <w:jc w:val="right"/>
        <w:rPr>
          <w:rFonts w:ascii="Sylfaen" w:hAnsi="Sylfaen"/>
          <w:i/>
          <w:noProof/>
          <w:color w:val="000000"/>
          <w:sz w:val="16"/>
          <w:szCs w:val="16"/>
          <w:highlight w:val="yellow"/>
          <w:lang w:val="ka-GE"/>
        </w:rPr>
      </w:pPr>
    </w:p>
    <w:p w:rsidR="008A062C" w:rsidRPr="005266AD" w:rsidRDefault="00B425E6" w:rsidP="00855C96">
      <w:pPr>
        <w:spacing w:after="0" w:line="240" w:lineRule="auto"/>
        <w:jc w:val="right"/>
        <w:rPr>
          <w:rFonts w:ascii="Sylfaen" w:hAnsi="Sylfaen"/>
          <w:i/>
          <w:noProof/>
          <w:color w:val="000000"/>
          <w:sz w:val="16"/>
          <w:szCs w:val="16"/>
          <w:lang w:val="ka-GE"/>
        </w:rPr>
      </w:pPr>
      <w:r w:rsidRPr="005266AD">
        <w:rPr>
          <w:rFonts w:ascii="Sylfaen" w:hAnsi="Sylfaen"/>
          <w:i/>
          <w:noProof/>
          <w:color w:val="000000"/>
          <w:sz w:val="16"/>
          <w:szCs w:val="16"/>
          <w:lang w:val="ka-GE"/>
        </w:rPr>
        <w:t>ათასი ლარი</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firstRow="1" w:lastRow="0" w:firstColumn="1" w:lastColumn="0" w:noHBand="0" w:noVBand="1"/>
      </w:tblPr>
      <w:tblGrid>
        <w:gridCol w:w="3165"/>
        <w:gridCol w:w="2295"/>
        <w:gridCol w:w="2440"/>
        <w:gridCol w:w="2440"/>
      </w:tblGrid>
      <w:tr w:rsidR="005266AD" w:rsidRPr="005266AD" w:rsidTr="005266AD">
        <w:trPr>
          <w:trHeight w:val="480"/>
          <w:tblHeader/>
        </w:trPr>
        <w:tc>
          <w:tcPr>
            <w:tcW w:w="1530" w:type="pct"/>
            <w:shd w:val="clear" w:color="auto" w:fill="auto"/>
            <w:vAlign w:val="center"/>
            <w:hideMark/>
          </w:tcPr>
          <w:p w:rsidR="005266AD" w:rsidRPr="005266AD" w:rsidRDefault="005266AD" w:rsidP="00855C96">
            <w:pPr>
              <w:spacing w:after="0" w:line="240" w:lineRule="auto"/>
              <w:jc w:val="center"/>
              <w:rPr>
                <w:rFonts w:ascii="Sylfaen" w:eastAsia="Times New Roman" w:hAnsi="Sylfaen" w:cs="Calibri"/>
                <w:b/>
                <w:bCs/>
                <w:color w:val="000000"/>
                <w:sz w:val="16"/>
                <w:szCs w:val="16"/>
              </w:rPr>
            </w:pPr>
            <w:r w:rsidRPr="005266AD">
              <w:rPr>
                <w:rFonts w:ascii="Sylfaen" w:eastAsia="Times New Roman" w:hAnsi="Sylfaen" w:cs="Calibri"/>
                <w:b/>
                <w:bCs/>
                <w:color w:val="000000"/>
                <w:sz w:val="16"/>
                <w:szCs w:val="16"/>
              </w:rPr>
              <w:t>კრედიტორები</w:t>
            </w:r>
          </w:p>
        </w:tc>
        <w:tc>
          <w:tcPr>
            <w:tcW w:w="1110" w:type="pct"/>
            <w:shd w:val="clear" w:color="auto" w:fill="auto"/>
            <w:vAlign w:val="center"/>
            <w:hideMark/>
          </w:tcPr>
          <w:p w:rsidR="005266AD" w:rsidRPr="005266AD" w:rsidRDefault="005266AD" w:rsidP="00855C96">
            <w:pPr>
              <w:spacing w:after="0" w:line="240" w:lineRule="auto"/>
              <w:jc w:val="center"/>
              <w:rPr>
                <w:rFonts w:ascii="Sylfaen" w:eastAsia="Times New Roman" w:hAnsi="Sylfaen" w:cs="Calibri"/>
                <w:b/>
                <w:bCs/>
                <w:color w:val="000000"/>
                <w:sz w:val="16"/>
                <w:szCs w:val="16"/>
              </w:rPr>
            </w:pPr>
            <w:r w:rsidRPr="005266AD">
              <w:rPr>
                <w:rFonts w:ascii="Sylfaen" w:eastAsia="Times New Roman" w:hAnsi="Sylfaen" w:cs="Calibri"/>
                <w:b/>
                <w:bCs/>
                <w:color w:val="000000"/>
                <w:sz w:val="16"/>
                <w:szCs w:val="16"/>
              </w:rPr>
              <w:t>ვალების დაფარვა</w:t>
            </w:r>
          </w:p>
        </w:tc>
        <w:tc>
          <w:tcPr>
            <w:tcW w:w="1180" w:type="pct"/>
            <w:shd w:val="clear" w:color="auto" w:fill="auto"/>
            <w:vAlign w:val="center"/>
            <w:hideMark/>
          </w:tcPr>
          <w:p w:rsidR="005266AD" w:rsidRPr="005266AD" w:rsidRDefault="005266AD" w:rsidP="00855C96">
            <w:pPr>
              <w:spacing w:after="0" w:line="240" w:lineRule="auto"/>
              <w:jc w:val="center"/>
              <w:rPr>
                <w:rFonts w:ascii="Sylfaen" w:eastAsia="Times New Roman" w:hAnsi="Sylfaen" w:cs="Calibri"/>
                <w:b/>
                <w:bCs/>
                <w:color w:val="000000"/>
                <w:sz w:val="16"/>
                <w:szCs w:val="16"/>
              </w:rPr>
            </w:pPr>
            <w:r w:rsidRPr="005266AD">
              <w:rPr>
                <w:rFonts w:ascii="Sylfaen" w:eastAsia="Times New Roman" w:hAnsi="Sylfaen" w:cs="Calibri"/>
                <w:b/>
                <w:bCs/>
                <w:color w:val="000000"/>
                <w:sz w:val="16"/>
                <w:szCs w:val="16"/>
              </w:rPr>
              <w:t>პროცენტი</w:t>
            </w:r>
          </w:p>
        </w:tc>
        <w:tc>
          <w:tcPr>
            <w:tcW w:w="1180" w:type="pct"/>
            <w:shd w:val="clear" w:color="auto" w:fill="auto"/>
            <w:vAlign w:val="center"/>
            <w:hideMark/>
          </w:tcPr>
          <w:p w:rsidR="005266AD" w:rsidRPr="005266AD" w:rsidRDefault="005266AD" w:rsidP="00855C96">
            <w:pPr>
              <w:spacing w:after="0" w:line="240" w:lineRule="auto"/>
              <w:jc w:val="center"/>
              <w:rPr>
                <w:rFonts w:ascii="Sylfaen" w:eastAsia="Times New Roman" w:hAnsi="Sylfaen" w:cs="Calibri"/>
                <w:b/>
                <w:bCs/>
                <w:color w:val="000000"/>
                <w:sz w:val="16"/>
                <w:szCs w:val="16"/>
              </w:rPr>
            </w:pPr>
            <w:r w:rsidRPr="005266AD">
              <w:rPr>
                <w:rFonts w:ascii="Sylfaen" w:eastAsia="Times New Roman" w:hAnsi="Sylfaen" w:cs="Calibri"/>
                <w:b/>
                <w:bCs/>
                <w:color w:val="000000"/>
                <w:sz w:val="16"/>
                <w:szCs w:val="16"/>
              </w:rPr>
              <w:t>სულ</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ავსტრია</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2,502.2</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251.9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2,754.1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ქუვეითი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3,595.4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576.7</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4,172.1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იაპონია</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13,947.3</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1,938.6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15,885.9</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გერმანია</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103,042.6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18,612.5</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121,655.1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აშშ</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2,045.6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80.6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2,126.2</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სომხეთი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2,546.4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141.2</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2,687.6</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აზერბაიჯანი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2,886.6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157.9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3,044.5</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ირანი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2,105.6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114.9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2,220.5</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ყაზახეთი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3,140.0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232.1</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3,372.1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ნიდერლანდების სამეფო</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65.4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5.0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70.3</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რუსეთი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19,754.9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1,460.9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21,215.8</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თურქეთი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5,620.8</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337.6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5,958.5</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საფრანგეთი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27,966.9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50,352.5</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78,319.3</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IDA</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218,213.9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14,476.9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232,690.8</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IBRD</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61,899.4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172,266.6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234,166.1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lastRenderedPageBreak/>
              <w:t>IFAD</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6,474.8</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1,663.1</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8,137.9</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EBRD</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76,391.7</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27,613.4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104,005.1</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EIB</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27,229.6</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66,330.2</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93,559.8</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ADB</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297,243.5</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111,055.9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408,299.4</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IMF</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0.0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20,902.3</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20,902.3</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EU</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0.0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1,494.8</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1,494.8</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CEB</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0.0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745.4</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745.4</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AIIB</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7,257.1</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24,098.5</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31,355.6</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NEFCO</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713.1</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324.8</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1,038.0</w:t>
            </w:r>
          </w:p>
        </w:tc>
      </w:tr>
      <w:tr w:rsidR="005266AD" w:rsidRPr="005266AD" w:rsidTr="005266AD">
        <w:trPr>
          <w:trHeight w:val="300"/>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color w:val="000000"/>
                <w:sz w:val="16"/>
                <w:szCs w:val="16"/>
              </w:rPr>
            </w:pPr>
            <w:r w:rsidRPr="005266AD">
              <w:rPr>
                <w:rFonts w:ascii="Sylfaen" w:eastAsia="Times New Roman" w:hAnsi="Sylfaen" w:cs="Calibri"/>
                <w:color w:val="000000"/>
                <w:sz w:val="16"/>
                <w:szCs w:val="16"/>
              </w:rPr>
              <w:t>ევრობონდი</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0.0</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18,363.1</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i/>
                <w:iCs/>
                <w:color w:val="000000"/>
                <w:sz w:val="16"/>
                <w:szCs w:val="16"/>
              </w:rPr>
            </w:pPr>
            <w:r w:rsidRPr="005266AD">
              <w:rPr>
                <w:rFonts w:ascii="Arial" w:eastAsia="Times New Roman" w:hAnsi="Arial" w:cs="Arial"/>
                <w:i/>
                <w:iCs/>
                <w:color w:val="000000"/>
                <w:sz w:val="16"/>
                <w:szCs w:val="16"/>
              </w:rPr>
              <w:t>18,363.1</w:t>
            </w:r>
          </w:p>
        </w:tc>
      </w:tr>
      <w:tr w:rsidR="005266AD" w:rsidRPr="005266AD" w:rsidTr="005266AD">
        <w:trPr>
          <w:trHeight w:val="435"/>
        </w:trPr>
        <w:tc>
          <w:tcPr>
            <w:tcW w:w="1530" w:type="pct"/>
            <w:shd w:val="clear" w:color="auto" w:fill="auto"/>
            <w:noWrap/>
            <w:vAlign w:val="center"/>
            <w:hideMark/>
          </w:tcPr>
          <w:p w:rsidR="005266AD" w:rsidRPr="005266AD" w:rsidRDefault="005266AD" w:rsidP="00855C96">
            <w:pPr>
              <w:spacing w:after="0" w:line="240" w:lineRule="auto"/>
              <w:jc w:val="center"/>
              <w:rPr>
                <w:rFonts w:ascii="Sylfaen" w:eastAsia="Times New Roman" w:hAnsi="Sylfaen" w:cs="Calibri"/>
                <w:b/>
                <w:bCs/>
                <w:i/>
                <w:iCs/>
                <w:color w:val="000000"/>
                <w:sz w:val="16"/>
                <w:szCs w:val="16"/>
              </w:rPr>
            </w:pPr>
            <w:r w:rsidRPr="005266AD">
              <w:rPr>
                <w:rFonts w:ascii="Sylfaen" w:eastAsia="Times New Roman" w:hAnsi="Sylfaen" w:cs="Calibri"/>
                <w:b/>
                <w:bCs/>
                <w:i/>
                <w:iCs/>
                <w:color w:val="000000"/>
                <w:sz w:val="16"/>
                <w:szCs w:val="16"/>
              </w:rPr>
              <w:t>სულ</w:t>
            </w:r>
          </w:p>
        </w:tc>
        <w:tc>
          <w:tcPr>
            <w:tcW w:w="111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b/>
                <w:bCs/>
                <w:i/>
                <w:iCs/>
                <w:color w:val="000000"/>
                <w:sz w:val="16"/>
                <w:szCs w:val="16"/>
              </w:rPr>
            </w:pPr>
            <w:r w:rsidRPr="005266AD">
              <w:rPr>
                <w:rFonts w:ascii="Arial" w:eastAsia="Times New Roman" w:hAnsi="Arial" w:cs="Arial"/>
                <w:b/>
                <w:bCs/>
                <w:i/>
                <w:iCs/>
                <w:color w:val="000000"/>
                <w:sz w:val="16"/>
                <w:szCs w:val="16"/>
              </w:rPr>
              <w:t>884,642.9</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b/>
                <w:bCs/>
                <w:i/>
                <w:iCs/>
                <w:color w:val="000000"/>
                <w:sz w:val="16"/>
                <w:szCs w:val="16"/>
              </w:rPr>
            </w:pPr>
            <w:r w:rsidRPr="005266AD">
              <w:rPr>
                <w:rFonts w:ascii="Arial" w:eastAsia="Times New Roman" w:hAnsi="Arial" w:cs="Arial"/>
                <w:b/>
                <w:bCs/>
                <w:i/>
                <w:iCs/>
                <w:color w:val="000000"/>
                <w:sz w:val="16"/>
                <w:szCs w:val="16"/>
              </w:rPr>
              <w:t>533,597.5</w:t>
            </w:r>
          </w:p>
        </w:tc>
        <w:tc>
          <w:tcPr>
            <w:tcW w:w="1180" w:type="pct"/>
            <w:shd w:val="clear" w:color="auto" w:fill="auto"/>
            <w:noWrap/>
            <w:vAlign w:val="center"/>
            <w:hideMark/>
          </w:tcPr>
          <w:p w:rsidR="005266AD" w:rsidRPr="005266AD" w:rsidRDefault="005266AD" w:rsidP="00855C96">
            <w:pPr>
              <w:spacing w:after="0" w:line="240" w:lineRule="auto"/>
              <w:jc w:val="center"/>
              <w:rPr>
                <w:rFonts w:ascii="Arial" w:eastAsia="Times New Roman" w:hAnsi="Arial" w:cs="Arial"/>
                <w:b/>
                <w:bCs/>
                <w:i/>
                <w:iCs/>
                <w:color w:val="000000"/>
                <w:sz w:val="16"/>
                <w:szCs w:val="16"/>
              </w:rPr>
            </w:pPr>
            <w:r w:rsidRPr="005266AD">
              <w:rPr>
                <w:rFonts w:ascii="Arial" w:eastAsia="Times New Roman" w:hAnsi="Arial" w:cs="Arial"/>
                <w:b/>
                <w:bCs/>
                <w:i/>
                <w:iCs/>
                <w:color w:val="000000"/>
                <w:sz w:val="16"/>
                <w:szCs w:val="16"/>
              </w:rPr>
              <w:t>1,418,240.4</w:t>
            </w:r>
          </w:p>
        </w:tc>
      </w:tr>
    </w:tbl>
    <w:p w:rsidR="005266AD" w:rsidRDefault="005266AD" w:rsidP="00855C96">
      <w:pPr>
        <w:spacing w:after="0" w:line="240" w:lineRule="auto"/>
        <w:jc w:val="right"/>
        <w:rPr>
          <w:rFonts w:ascii="Sylfaen" w:hAnsi="Sylfaen"/>
          <w:i/>
          <w:noProof/>
          <w:color w:val="000000"/>
          <w:sz w:val="16"/>
          <w:szCs w:val="16"/>
          <w:highlight w:val="yellow"/>
          <w:lang w:val="ka-GE"/>
        </w:rPr>
      </w:pPr>
    </w:p>
    <w:p w:rsidR="005266AD" w:rsidRDefault="005266AD" w:rsidP="00855C96">
      <w:pPr>
        <w:spacing w:after="0" w:line="240" w:lineRule="auto"/>
        <w:jc w:val="right"/>
        <w:rPr>
          <w:rFonts w:ascii="Sylfaen" w:hAnsi="Sylfaen"/>
          <w:i/>
          <w:noProof/>
          <w:color w:val="000000"/>
          <w:sz w:val="16"/>
          <w:szCs w:val="16"/>
          <w:highlight w:val="yellow"/>
          <w:lang w:val="ka-GE"/>
        </w:rPr>
      </w:pPr>
    </w:p>
    <w:p w:rsidR="005266AD" w:rsidRDefault="005266AD" w:rsidP="00855C96">
      <w:pPr>
        <w:spacing w:after="0" w:line="240" w:lineRule="auto"/>
        <w:jc w:val="right"/>
        <w:rPr>
          <w:rFonts w:ascii="Sylfaen" w:hAnsi="Sylfaen"/>
          <w:i/>
          <w:noProof/>
          <w:color w:val="000000"/>
          <w:sz w:val="16"/>
          <w:szCs w:val="16"/>
          <w:highlight w:val="yellow"/>
          <w:lang w:val="ka-GE"/>
        </w:rPr>
      </w:pPr>
    </w:p>
    <w:p w:rsidR="00AA2CD9" w:rsidRPr="00135D41" w:rsidRDefault="00934DE3" w:rsidP="00855C96">
      <w:pPr>
        <w:spacing w:line="240" w:lineRule="auto"/>
        <w:ind w:firstLine="720"/>
        <w:rPr>
          <w:rFonts w:ascii="Sylfaen" w:hAnsi="Sylfaen" w:cs="Sylfaen"/>
          <w:b/>
          <w:noProof/>
          <w:lang w:val="ka-GE"/>
        </w:rPr>
      </w:pPr>
      <w:r w:rsidRPr="00135D41">
        <w:rPr>
          <w:rFonts w:ascii="Sylfaen" w:hAnsi="Sylfaen" w:cs="Sylfaen"/>
          <w:b/>
          <w:noProof/>
          <w:lang w:val="ka-GE"/>
        </w:rPr>
        <w:t>სახელმწიფო</w:t>
      </w:r>
      <w:r w:rsidR="00AA2CD9" w:rsidRPr="00135D41">
        <w:rPr>
          <w:rFonts w:ascii="Sylfaen" w:hAnsi="Sylfaen"/>
          <w:b/>
          <w:noProof/>
          <w:lang w:val="ka-GE"/>
        </w:rPr>
        <w:t xml:space="preserve"> </w:t>
      </w:r>
      <w:r w:rsidRPr="00135D41">
        <w:rPr>
          <w:rFonts w:ascii="Sylfaen" w:hAnsi="Sylfaen" w:cs="Sylfaen"/>
          <w:b/>
          <w:noProof/>
          <w:lang w:val="ka-GE"/>
        </w:rPr>
        <w:t>საშინაო</w:t>
      </w:r>
      <w:r w:rsidR="00AA2CD9" w:rsidRPr="00135D41">
        <w:rPr>
          <w:rFonts w:ascii="Sylfaen" w:hAnsi="Sylfaen"/>
          <w:b/>
          <w:noProof/>
          <w:lang w:val="ka-GE"/>
        </w:rPr>
        <w:t xml:space="preserve"> </w:t>
      </w:r>
      <w:r w:rsidRPr="00135D41">
        <w:rPr>
          <w:rFonts w:ascii="Sylfaen" w:hAnsi="Sylfaen" w:cs="Sylfaen"/>
          <w:b/>
          <w:noProof/>
          <w:lang w:val="ka-GE"/>
        </w:rPr>
        <w:t>ვალდებულებების</w:t>
      </w:r>
      <w:r w:rsidR="00AA2CD9" w:rsidRPr="00135D41">
        <w:rPr>
          <w:rFonts w:ascii="Sylfaen" w:hAnsi="Sylfaen"/>
          <w:b/>
          <w:noProof/>
          <w:lang w:val="ka-GE"/>
        </w:rPr>
        <w:t xml:space="preserve"> </w:t>
      </w:r>
      <w:r w:rsidRPr="00135D41">
        <w:rPr>
          <w:rFonts w:ascii="Sylfaen" w:hAnsi="Sylfaen" w:cs="Sylfaen"/>
          <w:b/>
          <w:noProof/>
          <w:lang w:val="ka-GE"/>
        </w:rPr>
        <w:t>მომსახურება</w:t>
      </w:r>
      <w:r w:rsidR="00C121BF" w:rsidRPr="00135D41">
        <w:rPr>
          <w:rFonts w:ascii="Sylfaen" w:hAnsi="Sylfaen"/>
          <w:b/>
          <w:noProof/>
          <w:lang w:val="ka-GE"/>
        </w:rPr>
        <w:t xml:space="preserve"> </w:t>
      </w:r>
      <w:r w:rsidRPr="00135D41">
        <w:rPr>
          <w:rFonts w:ascii="Sylfaen" w:hAnsi="Sylfaen" w:cs="Sylfaen"/>
          <w:b/>
          <w:noProof/>
          <w:lang w:val="ka-GE"/>
        </w:rPr>
        <w:t>და</w:t>
      </w:r>
      <w:r w:rsidR="00C121BF" w:rsidRPr="00135D41">
        <w:rPr>
          <w:rFonts w:ascii="Sylfaen" w:hAnsi="Sylfaen"/>
          <w:b/>
          <w:noProof/>
          <w:lang w:val="ka-GE"/>
        </w:rPr>
        <w:t xml:space="preserve"> </w:t>
      </w:r>
      <w:r w:rsidRPr="00135D41">
        <w:rPr>
          <w:rFonts w:ascii="Sylfaen" w:hAnsi="Sylfaen" w:cs="Sylfaen"/>
          <w:b/>
          <w:noProof/>
          <w:lang w:val="ka-GE"/>
        </w:rPr>
        <w:t>დაფარვა</w:t>
      </w:r>
    </w:p>
    <w:p w:rsidR="0009388D" w:rsidRPr="00135D41" w:rsidRDefault="0009388D" w:rsidP="00855C96">
      <w:pPr>
        <w:spacing w:after="0" w:line="240" w:lineRule="auto"/>
        <w:ind w:firstLine="720"/>
        <w:jc w:val="both"/>
        <w:rPr>
          <w:rFonts w:ascii="Sylfaen" w:hAnsi="Sylfaen" w:cs="Sylfaen"/>
          <w:lang w:val="ka-GE"/>
        </w:rPr>
      </w:pPr>
      <w:r w:rsidRPr="00135D41">
        <w:rPr>
          <w:rFonts w:ascii="Sylfaen" w:hAnsi="Sylfaen" w:cs="Sylfaen"/>
          <w:noProof/>
          <w:lang w:val="ka-GE"/>
        </w:rPr>
        <w:t>საანგარიშო პერიოდში</w:t>
      </w:r>
      <w:r w:rsidR="0089372F" w:rsidRPr="00135D41">
        <w:rPr>
          <w:rFonts w:ascii="Sylfaen" w:hAnsi="Sylfaen" w:cs="Sylfaen"/>
          <w:noProof/>
          <w:lang w:val="ka-GE"/>
        </w:rPr>
        <w:t xml:space="preserve"> </w:t>
      </w:r>
      <w:r w:rsidR="00CF1E6C" w:rsidRPr="00135D41">
        <w:rPr>
          <w:rFonts w:ascii="Sylfaen" w:hAnsi="Sylfaen" w:cs="Sylfaen"/>
          <w:noProof/>
          <w:lang w:val="ka-GE"/>
        </w:rPr>
        <w:t>სახელმწიფო</w:t>
      </w:r>
      <w:r w:rsidR="00CF1E6C" w:rsidRPr="00135D41">
        <w:rPr>
          <w:rFonts w:ascii="Sylfaen" w:hAnsi="Sylfaen"/>
          <w:noProof/>
          <w:lang w:val="ka-GE"/>
        </w:rPr>
        <w:t xml:space="preserve"> </w:t>
      </w:r>
      <w:r w:rsidR="00CF1E6C" w:rsidRPr="00135D41">
        <w:rPr>
          <w:rFonts w:ascii="Sylfaen" w:hAnsi="Sylfaen" w:cs="Sylfaen"/>
          <w:noProof/>
          <w:lang w:val="ka-GE"/>
        </w:rPr>
        <w:t>საშინაო</w:t>
      </w:r>
      <w:r w:rsidR="00CF1E6C" w:rsidRPr="00135D41">
        <w:rPr>
          <w:rFonts w:ascii="Sylfaen" w:hAnsi="Sylfaen"/>
          <w:noProof/>
          <w:lang w:val="ka-GE"/>
        </w:rPr>
        <w:t xml:space="preserve"> </w:t>
      </w:r>
      <w:r w:rsidR="00CF1E6C" w:rsidRPr="00135D41">
        <w:rPr>
          <w:rFonts w:ascii="Sylfaen" w:hAnsi="Sylfaen" w:cs="Sylfaen"/>
          <w:noProof/>
          <w:lang w:val="ka-GE"/>
        </w:rPr>
        <w:t>ვალდებულებების</w:t>
      </w:r>
      <w:r w:rsidR="00CF1E6C" w:rsidRPr="00135D41">
        <w:rPr>
          <w:rFonts w:ascii="Sylfaen" w:hAnsi="Sylfaen"/>
          <w:noProof/>
          <w:lang w:val="ka-GE"/>
        </w:rPr>
        <w:t xml:space="preserve"> </w:t>
      </w:r>
      <w:r w:rsidR="00CF1E6C" w:rsidRPr="00135D41">
        <w:rPr>
          <w:rFonts w:ascii="Sylfaen" w:hAnsi="Sylfaen" w:cs="Sylfaen"/>
          <w:noProof/>
          <w:lang w:val="ka-GE"/>
        </w:rPr>
        <w:t>მომსახურებისა</w:t>
      </w:r>
      <w:r w:rsidR="00CF1E6C" w:rsidRPr="00135D41">
        <w:rPr>
          <w:rFonts w:ascii="Sylfaen" w:hAnsi="Sylfaen"/>
          <w:noProof/>
          <w:lang w:val="ka-GE"/>
        </w:rPr>
        <w:t xml:space="preserve"> </w:t>
      </w:r>
      <w:r w:rsidR="00CF1E6C" w:rsidRPr="00135D41">
        <w:rPr>
          <w:rFonts w:ascii="Sylfaen" w:hAnsi="Sylfaen" w:cs="Sylfaen"/>
          <w:noProof/>
          <w:lang w:val="ka-GE"/>
        </w:rPr>
        <w:t>და</w:t>
      </w:r>
      <w:r w:rsidR="00CF1E6C" w:rsidRPr="00135D41">
        <w:rPr>
          <w:rFonts w:ascii="Sylfaen" w:hAnsi="Sylfaen"/>
          <w:noProof/>
          <w:lang w:val="ka-GE"/>
        </w:rPr>
        <w:t xml:space="preserve"> </w:t>
      </w:r>
      <w:r w:rsidR="00CF1E6C" w:rsidRPr="00135D41">
        <w:rPr>
          <w:rFonts w:ascii="Sylfaen" w:hAnsi="Sylfaen" w:cs="Sylfaen"/>
          <w:noProof/>
          <w:lang w:val="ka-GE"/>
        </w:rPr>
        <w:t>დაფარვისათვის</w:t>
      </w:r>
      <w:r w:rsidR="00CF1E6C" w:rsidRPr="00135D41">
        <w:rPr>
          <w:rFonts w:ascii="Sylfaen" w:hAnsi="Sylfaen"/>
          <w:noProof/>
          <w:lang w:val="ka-GE"/>
        </w:rPr>
        <w:t xml:space="preserve"> </w:t>
      </w:r>
      <w:r w:rsidR="00CF1E6C" w:rsidRPr="00135D41">
        <w:rPr>
          <w:rFonts w:ascii="Sylfaen" w:hAnsi="Sylfaen" w:cs="Sylfaen"/>
          <w:noProof/>
          <w:lang w:val="ka-GE"/>
        </w:rPr>
        <w:t>სახელმწიფო</w:t>
      </w:r>
      <w:r w:rsidR="00CF1E6C" w:rsidRPr="00135D41">
        <w:rPr>
          <w:rFonts w:ascii="Sylfaen" w:hAnsi="Sylfaen"/>
          <w:noProof/>
          <w:lang w:val="ka-GE"/>
        </w:rPr>
        <w:t xml:space="preserve"> </w:t>
      </w:r>
      <w:r w:rsidR="00CF1E6C" w:rsidRPr="00135D41">
        <w:rPr>
          <w:rFonts w:ascii="Sylfaen" w:hAnsi="Sylfaen" w:cs="Sylfaen"/>
          <w:noProof/>
          <w:lang w:val="ka-GE"/>
        </w:rPr>
        <w:t>ბიუჯეტიდან</w:t>
      </w:r>
      <w:r w:rsidR="00CF1E6C" w:rsidRPr="00135D41">
        <w:rPr>
          <w:rFonts w:ascii="Sylfaen" w:hAnsi="Sylfaen"/>
          <w:noProof/>
          <w:lang w:val="ka-GE"/>
        </w:rPr>
        <w:t xml:space="preserve"> </w:t>
      </w:r>
      <w:r w:rsidR="00CF1E6C" w:rsidRPr="00135D41">
        <w:rPr>
          <w:rFonts w:ascii="Sylfaen" w:hAnsi="Sylfaen" w:cs="Sylfaen"/>
          <w:noProof/>
          <w:lang w:val="ka-GE"/>
        </w:rPr>
        <w:t>გაწეულმა</w:t>
      </w:r>
      <w:r w:rsidR="00CF1E6C" w:rsidRPr="00135D41">
        <w:rPr>
          <w:rFonts w:ascii="Sylfaen" w:hAnsi="Sylfaen"/>
          <w:noProof/>
          <w:lang w:val="ka-GE"/>
        </w:rPr>
        <w:t xml:space="preserve"> </w:t>
      </w:r>
      <w:r w:rsidR="00CF1E6C" w:rsidRPr="00135D41">
        <w:rPr>
          <w:rFonts w:ascii="Sylfaen" w:hAnsi="Sylfaen" w:cs="Sylfaen"/>
          <w:noProof/>
          <w:lang w:val="ka-GE"/>
        </w:rPr>
        <w:t>ხარჯმა</w:t>
      </w:r>
      <w:r w:rsidR="00CF1E6C" w:rsidRPr="00135D41">
        <w:rPr>
          <w:rFonts w:ascii="Sylfaen" w:hAnsi="Sylfaen"/>
          <w:noProof/>
          <w:lang w:val="ka-GE"/>
        </w:rPr>
        <w:t xml:space="preserve"> </w:t>
      </w:r>
      <w:r w:rsidR="00CF1E6C" w:rsidRPr="00135D41">
        <w:rPr>
          <w:rFonts w:ascii="Sylfaen" w:hAnsi="Sylfaen" w:cs="Sylfaen"/>
          <w:noProof/>
          <w:lang w:val="ka-GE"/>
        </w:rPr>
        <w:t>შეადგინა</w:t>
      </w:r>
      <w:r w:rsidR="003A6B29" w:rsidRPr="00135D41">
        <w:rPr>
          <w:rFonts w:ascii="Sylfaen" w:hAnsi="Sylfaen" w:cs="Sylfaen"/>
          <w:noProof/>
          <w:lang w:val="ka-GE"/>
        </w:rPr>
        <w:t xml:space="preserve"> </w:t>
      </w:r>
      <w:r w:rsidR="00135D41" w:rsidRPr="00135D41">
        <w:rPr>
          <w:rFonts w:ascii="Sylfaen" w:hAnsi="Sylfaen" w:cs="Sylfaen"/>
          <w:lang w:val="ka-GE"/>
        </w:rPr>
        <w:t>689 121</w:t>
      </w:r>
      <w:r w:rsidR="00135D41" w:rsidRPr="00135D41">
        <w:rPr>
          <w:rFonts w:ascii="Sylfaen" w:hAnsi="Sylfaen" w:cs="Sylfaen"/>
        </w:rPr>
        <w:t>.7</w:t>
      </w:r>
      <w:r w:rsidR="00C71694" w:rsidRPr="00135D41">
        <w:rPr>
          <w:rFonts w:ascii="Sylfaen" w:hAnsi="Sylfaen" w:cs="Sylfaen"/>
        </w:rPr>
        <w:t xml:space="preserve"> </w:t>
      </w:r>
      <w:r w:rsidR="002C3EE4" w:rsidRPr="00135D41">
        <w:rPr>
          <w:rFonts w:ascii="Sylfaen" w:hAnsi="Sylfaen" w:cs="Sylfaen"/>
        </w:rPr>
        <w:t xml:space="preserve"> </w:t>
      </w:r>
      <w:r w:rsidR="003A6B29" w:rsidRPr="00135D41">
        <w:rPr>
          <w:rFonts w:ascii="Sylfaen" w:hAnsi="Sylfaen"/>
          <w:noProof/>
          <w:lang w:val="ka-GE"/>
        </w:rPr>
        <w:t>ათასი</w:t>
      </w:r>
      <w:r w:rsidR="00CF1E6C" w:rsidRPr="00135D41">
        <w:rPr>
          <w:rFonts w:ascii="Sylfaen" w:hAnsi="Sylfaen"/>
          <w:noProof/>
          <w:lang w:val="ka-GE"/>
        </w:rPr>
        <w:t xml:space="preserve"> </w:t>
      </w:r>
      <w:r w:rsidR="00CF1E6C" w:rsidRPr="00135D41">
        <w:rPr>
          <w:rFonts w:ascii="Sylfaen" w:hAnsi="Sylfaen" w:cs="Sylfaen"/>
          <w:noProof/>
          <w:lang w:val="ka-GE"/>
        </w:rPr>
        <w:t>ლარი</w:t>
      </w:r>
      <w:r w:rsidR="00CF1E6C" w:rsidRPr="00135D41">
        <w:rPr>
          <w:rFonts w:ascii="Sylfaen" w:hAnsi="Sylfaen"/>
          <w:noProof/>
          <w:lang w:val="ka-GE"/>
        </w:rPr>
        <w:t xml:space="preserve">. </w:t>
      </w:r>
      <w:r w:rsidR="00CF1E6C" w:rsidRPr="00135D41">
        <w:rPr>
          <w:rFonts w:ascii="Sylfaen" w:hAnsi="Sylfaen" w:cs="Sylfaen"/>
          <w:noProof/>
          <w:lang w:val="ka-GE"/>
        </w:rPr>
        <w:t>აქედან</w:t>
      </w:r>
      <w:r w:rsidR="00CF1E6C" w:rsidRPr="00135D41">
        <w:rPr>
          <w:rFonts w:ascii="Sylfaen" w:hAnsi="Sylfaen"/>
          <w:noProof/>
          <w:lang w:val="ka-GE"/>
        </w:rPr>
        <w:t xml:space="preserve"> </w:t>
      </w:r>
      <w:r w:rsidR="00CF1E6C" w:rsidRPr="00135D41">
        <w:rPr>
          <w:rFonts w:ascii="Sylfaen" w:hAnsi="Sylfaen" w:cs="Sylfaen"/>
          <w:noProof/>
          <w:lang w:val="ka-GE"/>
        </w:rPr>
        <w:t>სახელმწიფო</w:t>
      </w:r>
      <w:r w:rsidR="00CF1E6C" w:rsidRPr="00135D41">
        <w:rPr>
          <w:rFonts w:ascii="Sylfaen" w:hAnsi="Sylfaen"/>
          <w:noProof/>
          <w:lang w:val="ka-GE"/>
        </w:rPr>
        <w:t xml:space="preserve"> </w:t>
      </w:r>
      <w:r w:rsidR="00CF1E6C" w:rsidRPr="00135D41">
        <w:rPr>
          <w:rFonts w:ascii="Sylfaen" w:hAnsi="Sylfaen" w:cs="Sylfaen"/>
          <w:noProof/>
          <w:lang w:val="ka-GE"/>
        </w:rPr>
        <w:t>ფასიან</w:t>
      </w:r>
      <w:r w:rsidR="00CF1E6C" w:rsidRPr="00135D41">
        <w:rPr>
          <w:rFonts w:ascii="Sylfaen" w:hAnsi="Sylfaen"/>
          <w:noProof/>
          <w:lang w:val="ka-GE"/>
        </w:rPr>
        <w:t xml:space="preserve"> </w:t>
      </w:r>
      <w:r w:rsidR="00CF1E6C" w:rsidRPr="00135D41">
        <w:rPr>
          <w:rFonts w:ascii="Sylfaen" w:hAnsi="Sylfaen" w:cs="Sylfaen"/>
          <w:noProof/>
          <w:lang w:val="ka-GE"/>
        </w:rPr>
        <w:t>ქაღალდებზე</w:t>
      </w:r>
      <w:r w:rsidR="00CF1E6C" w:rsidRPr="00135D41">
        <w:rPr>
          <w:rFonts w:ascii="Sylfaen" w:hAnsi="Sylfaen"/>
          <w:noProof/>
          <w:lang w:val="ka-GE"/>
        </w:rPr>
        <w:t xml:space="preserve"> </w:t>
      </w:r>
      <w:r w:rsidR="00CF1E6C" w:rsidRPr="00135D41">
        <w:rPr>
          <w:rFonts w:ascii="Sylfaen" w:hAnsi="Sylfaen" w:cs="Sylfaen"/>
          <w:noProof/>
          <w:lang w:val="ka-GE"/>
        </w:rPr>
        <w:t>პროცენტის</w:t>
      </w:r>
      <w:r w:rsidR="00CF1E6C" w:rsidRPr="00135D41">
        <w:rPr>
          <w:rFonts w:ascii="Sylfaen" w:hAnsi="Sylfaen"/>
          <w:noProof/>
          <w:lang w:val="ka-GE"/>
        </w:rPr>
        <w:t xml:space="preserve"> </w:t>
      </w:r>
      <w:r w:rsidR="00CF1E6C" w:rsidRPr="00135D41">
        <w:rPr>
          <w:rFonts w:ascii="Sylfaen" w:hAnsi="Sylfaen" w:cs="Sylfaen"/>
          <w:noProof/>
          <w:lang w:val="ka-GE"/>
        </w:rPr>
        <w:t>გადახდამ</w:t>
      </w:r>
      <w:r w:rsidR="00CF1E6C" w:rsidRPr="00135D41">
        <w:rPr>
          <w:rFonts w:ascii="Sylfaen" w:hAnsi="Sylfaen"/>
          <w:noProof/>
          <w:lang w:val="ka-GE"/>
        </w:rPr>
        <w:t xml:space="preserve"> </w:t>
      </w:r>
      <w:r w:rsidR="00CF1E6C" w:rsidRPr="00135D41">
        <w:rPr>
          <w:rFonts w:ascii="Sylfaen" w:hAnsi="Sylfaen" w:cs="Sylfaen"/>
          <w:noProof/>
          <w:lang w:val="ka-GE"/>
        </w:rPr>
        <w:t>შეადგინა</w:t>
      </w:r>
      <w:r w:rsidR="00CF1E6C" w:rsidRPr="00135D41">
        <w:rPr>
          <w:rFonts w:ascii="Sylfaen" w:hAnsi="Sylfaen"/>
          <w:noProof/>
          <w:lang w:val="ka-GE"/>
        </w:rPr>
        <w:t xml:space="preserve"> </w:t>
      </w:r>
      <w:r w:rsidR="006E6372" w:rsidRPr="00135D41">
        <w:rPr>
          <w:rFonts w:ascii="Sylfaen" w:hAnsi="Sylfaen"/>
          <w:noProof/>
          <w:lang w:val="ka-GE"/>
        </w:rPr>
        <w:t xml:space="preserve"> </w:t>
      </w:r>
      <w:r w:rsidR="00135D41" w:rsidRPr="00135D41">
        <w:rPr>
          <w:rFonts w:ascii="Sylfaen" w:hAnsi="Sylfaen" w:cs="Sylfaen"/>
        </w:rPr>
        <w:t>657 121.7</w:t>
      </w:r>
      <w:r w:rsidR="00C42896" w:rsidRPr="00135D41">
        <w:rPr>
          <w:rFonts w:ascii="Sylfaen" w:hAnsi="Sylfaen" w:cs="Sylfaen"/>
          <w:lang w:val="ka-GE"/>
        </w:rPr>
        <w:t xml:space="preserve"> </w:t>
      </w:r>
      <w:r w:rsidR="003A6B29" w:rsidRPr="00135D41">
        <w:rPr>
          <w:rFonts w:ascii="Sylfaen" w:hAnsi="Sylfaen"/>
          <w:noProof/>
          <w:lang w:val="ka-GE"/>
        </w:rPr>
        <w:t>ათასი</w:t>
      </w:r>
      <w:r w:rsidR="00CF1E6C" w:rsidRPr="00135D41">
        <w:rPr>
          <w:rFonts w:ascii="Sylfaen" w:hAnsi="Sylfaen"/>
          <w:noProof/>
          <w:lang w:val="ka-GE"/>
        </w:rPr>
        <w:t xml:space="preserve"> </w:t>
      </w:r>
      <w:r w:rsidR="00CF1E6C" w:rsidRPr="00135D41">
        <w:rPr>
          <w:rFonts w:ascii="Sylfaen" w:hAnsi="Sylfaen" w:cs="Sylfaen"/>
          <w:noProof/>
          <w:lang w:val="ka-GE"/>
        </w:rPr>
        <w:t>ლარი</w:t>
      </w:r>
      <w:r w:rsidR="00CF1E6C" w:rsidRPr="00135D41">
        <w:rPr>
          <w:rFonts w:ascii="Sylfaen" w:hAnsi="Sylfaen"/>
          <w:noProof/>
          <w:lang w:val="ka-GE"/>
        </w:rPr>
        <w:t xml:space="preserve">, </w:t>
      </w:r>
      <w:r w:rsidR="00CF1E6C" w:rsidRPr="00135D41">
        <w:rPr>
          <w:rFonts w:ascii="Sylfaen" w:hAnsi="Sylfaen" w:cs="Sylfaen"/>
          <w:noProof/>
          <w:lang w:val="ka-GE"/>
        </w:rPr>
        <w:t>სახელმწიფო</w:t>
      </w:r>
      <w:r w:rsidR="00CF1E6C" w:rsidRPr="00135D41">
        <w:rPr>
          <w:rFonts w:ascii="Sylfaen" w:hAnsi="Sylfaen"/>
          <w:noProof/>
          <w:lang w:val="ka-GE"/>
        </w:rPr>
        <w:t xml:space="preserve"> </w:t>
      </w:r>
      <w:r w:rsidR="00CF1E6C" w:rsidRPr="00135D41">
        <w:rPr>
          <w:rFonts w:ascii="Sylfaen" w:hAnsi="Sylfaen" w:cs="Sylfaen"/>
          <w:noProof/>
          <w:lang w:val="ka-GE"/>
        </w:rPr>
        <w:t>ფასიანი</w:t>
      </w:r>
      <w:r w:rsidR="00CF1E6C" w:rsidRPr="00135D41">
        <w:rPr>
          <w:rFonts w:ascii="Sylfaen" w:hAnsi="Sylfaen"/>
          <w:noProof/>
          <w:lang w:val="ka-GE"/>
        </w:rPr>
        <w:t xml:space="preserve"> </w:t>
      </w:r>
      <w:r w:rsidR="00CF1E6C" w:rsidRPr="00135D41">
        <w:rPr>
          <w:rFonts w:ascii="Sylfaen" w:hAnsi="Sylfaen" w:cs="Sylfaen"/>
          <w:noProof/>
          <w:lang w:val="ka-GE"/>
        </w:rPr>
        <w:t>ქაღალდების</w:t>
      </w:r>
      <w:r w:rsidR="00CF1E6C" w:rsidRPr="00135D41">
        <w:rPr>
          <w:rFonts w:ascii="Sylfaen" w:hAnsi="Sylfaen"/>
          <w:noProof/>
          <w:lang w:val="ka-GE"/>
        </w:rPr>
        <w:t xml:space="preserve"> </w:t>
      </w:r>
      <w:r w:rsidR="00CF1E6C" w:rsidRPr="00135D41">
        <w:rPr>
          <w:rFonts w:ascii="Sylfaen" w:hAnsi="Sylfaen" w:cs="Sylfaen"/>
          <w:noProof/>
          <w:lang w:val="ka-GE"/>
        </w:rPr>
        <w:t>ძირითადი</w:t>
      </w:r>
      <w:r w:rsidR="00CF1E6C" w:rsidRPr="00135D41">
        <w:rPr>
          <w:rFonts w:ascii="Sylfaen" w:hAnsi="Sylfaen"/>
          <w:noProof/>
          <w:lang w:val="ka-GE"/>
        </w:rPr>
        <w:t xml:space="preserve"> </w:t>
      </w:r>
      <w:r w:rsidR="00CF1E6C" w:rsidRPr="00135D41">
        <w:rPr>
          <w:rFonts w:ascii="Sylfaen" w:hAnsi="Sylfaen" w:cs="Sylfaen"/>
          <w:noProof/>
          <w:lang w:val="ka-GE"/>
        </w:rPr>
        <w:t>თანხის</w:t>
      </w:r>
      <w:r w:rsidR="00CF1E6C" w:rsidRPr="00135D41">
        <w:rPr>
          <w:rFonts w:ascii="Sylfaen" w:hAnsi="Sylfaen"/>
          <w:noProof/>
          <w:lang w:val="ka-GE"/>
        </w:rPr>
        <w:t xml:space="preserve"> </w:t>
      </w:r>
      <w:r w:rsidR="00CF1E6C" w:rsidRPr="00135D41">
        <w:rPr>
          <w:rFonts w:ascii="Sylfaen" w:hAnsi="Sylfaen" w:cs="Sylfaen"/>
          <w:noProof/>
          <w:lang w:val="ka-GE"/>
        </w:rPr>
        <w:t>დაფარვამ</w:t>
      </w:r>
      <w:r w:rsidR="00CF1E6C" w:rsidRPr="00135D41">
        <w:rPr>
          <w:rFonts w:ascii="Sylfaen" w:hAnsi="Sylfaen"/>
          <w:noProof/>
          <w:lang w:val="ka-GE"/>
        </w:rPr>
        <w:t xml:space="preserve"> </w:t>
      </w:r>
      <w:r w:rsidR="00135D41" w:rsidRPr="00135D41">
        <w:rPr>
          <w:rFonts w:ascii="Sylfaen" w:hAnsi="Sylfaen"/>
          <w:noProof/>
        </w:rPr>
        <w:t>3</w:t>
      </w:r>
      <w:r w:rsidR="00BF77B1" w:rsidRPr="00135D41">
        <w:rPr>
          <w:rFonts w:ascii="Sylfaen" w:hAnsi="Sylfaen"/>
          <w:noProof/>
        </w:rPr>
        <w:t>2</w:t>
      </w:r>
      <w:r w:rsidR="00CF1E6C" w:rsidRPr="00135D41">
        <w:rPr>
          <w:rFonts w:ascii="Sylfaen" w:hAnsi="Sylfaen"/>
          <w:noProof/>
          <w:lang w:val="ka-GE"/>
        </w:rPr>
        <w:t xml:space="preserve"> 000</w:t>
      </w:r>
      <w:r w:rsidR="006E6372" w:rsidRPr="00135D41">
        <w:rPr>
          <w:rFonts w:ascii="Sylfaen" w:hAnsi="Sylfaen"/>
          <w:noProof/>
          <w:lang w:val="ka-GE"/>
        </w:rPr>
        <w:t>.0</w:t>
      </w:r>
      <w:r w:rsidR="00CF1E6C" w:rsidRPr="00135D41">
        <w:rPr>
          <w:rFonts w:ascii="Sylfaen" w:hAnsi="Sylfaen"/>
          <w:noProof/>
          <w:lang w:val="ka-GE"/>
        </w:rPr>
        <w:t xml:space="preserve"> </w:t>
      </w:r>
      <w:r w:rsidR="006E6372" w:rsidRPr="00135D41">
        <w:rPr>
          <w:rFonts w:ascii="Sylfaen" w:hAnsi="Sylfaen"/>
          <w:noProof/>
          <w:lang w:val="ka-GE"/>
        </w:rPr>
        <w:t xml:space="preserve">ათასი </w:t>
      </w:r>
      <w:r w:rsidR="00CF1E6C" w:rsidRPr="00135D41">
        <w:rPr>
          <w:rFonts w:ascii="Sylfaen" w:hAnsi="Sylfaen" w:cs="Sylfaen"/>
          <w:noProof/>
          <w:lang w:val="ka-GE"/>
        </w:rPr>
        <w:t>ლარი</w:t>
      </w:r>
      <w:r w:rsidRPr="00135D41">
        <w:rPr>
          <w:rFonts w:ascii="Sylfaen" w:hAnsi="Sylfaen"/>
          <w:noProof/>
          <w:lang w:val="ka-GE"/>
        </w:rPr>
        <w:t xml:space="preserve">. </w:t>
      </w:r>
      <w:r w:rsidR="00CF1E6C" w:rsidRPr="00135D41">
        <w:rPr>
          <w:rFonts w:ascii="Sylfaen" w:hAnsi="Sylfaen"/>
          <w:noProof/>
          <w:lang w:val="ka-GE"/>
        </w:rPr>
        <w:t xml:space="preserve"> </w:t>
      </w:r>
      <w:proofErr w:type="gramStart"/>
      <w:r w:rsidRPr="00135D41">
        <w:rPr>
          <w:rFonts w:ascii="Sylfaen" w:hAnsi="Sylfaen" w:cs="Sylfaen"/>
        </w:rPr>
        <w:t>სახელმწიფო</w:t>
      </w:r>
      <w:proofErr w:type="gramEnd"/>
      <w:r w:rsidRPr="00135D41">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135D41" w:rsidRPr="00202AEE" w:rsidRDefault="00135D41" w:rsidP="00855C96">
      <w:pPr>
        <w:pStyle w:val="ListParagraph"/>
        <w:numPr>
          <w:ilvl w:val="0"/>
          <w:numId w:val="9"/>
        </w:numPr>
        <w:spacing w:before="240" w:after="0" w:line="240" w:lineRule="auto"/>
        <w:ind w:left="709" w:hanging="283"/>
        <w:jc w:val="both"/>
        <w:rPr>
          <w:rFonts w:ascii="Sylfaen" w:hAnsi="Sylfaen" w:cs="Sylfaen"/>
        </w:rPr>
      </w:pPr>
      <w:r w:rsidRPr="008439FF">
        <w:rPr>
          <w:rFonts w:ascii="Sylfaen" w:hAnsi="Sylfaen" w:cs="Sylfaen"/>
          <w:lang w:val="ka-GE"/>
        </w:rPr>
        <w:t xml:space="preserve">„ობლიგაციები ღია ბაზრისთვის“  </w:t>
      </w:r>
      <w:r w:rsidRPr="00202AEE">
        <w:rPr>
          <w:rFonts w:ascii="Sylfaen" w:hAnsi="Sylfaen" w:cs="Sylfaen"/>
        </w:rPr>
        <w:t xml:space="preserve">ძირითადი თანხის დაფარვა   - </w:t>
      </w:r>
      <w:r>
        <w:rPr>
          <w:rFonts w:ascii="Sylfaen" w:hAnsi="Sylfaen" w:cs="Sylfaen"/>
        </w:rPr>
        <w:t>32</w:t>
      </w:r>
      <w:r>
        <w:rPr>
          <w:rFonts w:ascii="Sylfaen" w:hAnsi="Sylfaen" w:cs="Sylfaen"/>
          <w:lang w:val="ka-GE"/>
        </w:rPr>
        <w:t xml:space="preserve"> </w:t>
      </w:r>
      <w:r w:rsidRPr="00202AEE">
        <w:rPr>
          <w:rFonts w:ascii="Sylfaen" w:hAnsi="Sylfaen" w:cs="Sylfaen"/>
        </w:rPr>
        <w:t>000.0 ათასი ლარი;</w:t>
      </w:r>
    </w:p>
    <w:p w:rsidR="00135D41" w:rsidRPr="00202AEE" w:rsidRDefault="00135D41" w:rsidP="00855C96">
      <w:pPr>
        <w:pStyle w:val="ListParagraph"/>
        <w:numPr>
          <w:ilvl w:val="0"/>
          <w:numId w:val="9"/>
        </w:numPr>
        <w:spacing w:before="240" w:after="0" w:line="240" w:lineRule="auto"/>
        <w:jc w:val="both"/>
        <w:rPr>
          <w:rFonts w:ascii="Sylfaen" w:hAnsi="Sylfaen" w:cs="Sylfaen"/>
        </w:rPr>
      </w:pPr>
      <w:r w:rsidRPr="00202AEE">
        <w:rPr>
          <w:rFonts w:ascii="Sylfaen" w:hAnsi="Sylfaen" w:cs="Sylfaen"/>
        </w:rPr>
        <w:t xml:space="preserve">„ობლიგაციები ღია ბაზრისთვის“ მომსახურება - </w:t>
      </w:r>
      <w:r>
        <w:rPr>
          <w:rFonts w:ascii="Sylfaen" w:hAnsi="Sylfaen" w:cs="Sylfaen"/>
        </w:rPr>
        <w:t>11 143.1</w:t>
      </w:r>
      <w:r w:rsidRPr="00202AEE">
        <w:rPr>
          <w:rFonts w:ascii="Sylfaen" w:hAnsi="Sylfaen" w:cs="Sylfaen"/>
        </w:rPr>
        <w:t xml:space="preserve"> ათასი ლარი;</w:t>
      </w:r>
    </w:p>
    <w:p w:rsidR="00135D41" w:rsidRPr="00202AEE" w:rsidRDefault="00135D41" w:rsidP="00855C96">
      <w:pPr>
        <w:pStyle w:val="ListParagraph"/>
        <w:numPr>
          <w:ilvl w:val="0"/>
          <w:numId w:val="9"/>
        </w:numPr>
        <w:spacing w:before="240" w:after="0" w:line="240" w:lineRule="auto"/>
        <w:jc w:val="both"/>
        <w:rPr>
          <w:rFonts w:ascii="Sylfaen" w:hAnsi="Sylfaen" w:cs="Sylfaen"/>
        </w:rPr>
      </w:pPr>
      <w:r w:rsidRPr="00202AEE">
        <w:rPr>
          <w:rFonts w:ascii="Sylfaen" w:hAnsi="Sylfaen" w:cs="Sylfaen"/>
        </w:rPr>
        <w:t xml:space="preserve">„ობლიგაცია სებ-ისთვის“ მომსახურება - </w:t>
      </w:r>
      <w:r>
        <w:rPr>
          <w:rFonts w:ascii="Sylfaen" w:hAnsi="Sylfaen" w:cs="Sylfaen"/>
        </w:rPr>
        <w:t>3</w:t>
      </w:r>
      <w:r>
        <w:rPr>
          <w:rFonts w:ascii="Sylfaen" w:hAnsi="Sylfaen" w:cs="Sylfaen"/>
          <w:lang w:val="ka-GE"/>
        </w:rPr>
        <w:t xml:space="preserve"> </w:t>
      </w:r>
      <w:r>
        <w:rPr>
          <w:rFonts w:ascii="Sylfaen" w:hAnsi="Sylfaen" w:cs="Sylfaen"/>
        </w:rPr>
        <w:t>670.4</w:t>
      </w:r>
      <w:r w:rsidRPr="00202AEE">
        <w:rPr>
          <w:rFonts w:ascii="Sylfaen" w:hAnsi="Sylfaen" w:cs="Sylfaen"/>
        </w:rPr>
        <w:t xml:space="preserve"> ათასი ლარი;</w:t>
      </w:r>
    </w:p>
    <w:p w:rsidR="00135D41" w:rsidRPr="00202AEE" w:rsidRDefault="00135D41" w:rsidP="00855C96">
      <w:pPr>
        <w:pStyle w:val="ListParagraph"/>
        <w:numPr>
          <w:ilvl w:val="0"/>
          <w:numId w:val="9"/>
        </w:numPr>
        <w:spacing w:before="240" w:after="0" w:line="240" w:lineRule="auto"/>
        <w:jc w:val="both"/>
        <w:rPr>
          <w:rFonts w:ascii="Sylfaen" w:hAnsi="Sylfaen" w:cs="Sylfaen"/>
        </w:rPr>
      </w:pPr>
      <w:r w:rsidRPr="00202AEE">
        <w:rPr>
          <w:rFonts w:ascii="Sylfaen" w:hAnsi="Sylfaen" w:cs="Sylfaen"/>
        </w:rPr>
        <w:t xml:space="preserve">სახაზინო ვალდებულებების მომსახურება  -  </w:t>
      </w:r>
      <w:r>
        <w:rPr>
          <w:rFonts w:ascii="Sylfaen" w:hAnsi="Sylfaen" w:cs="Sylfaen"/>
        </w:rPr>
        <w:t>25</w:t>
      </w:r>
      <w:r>
        <w:rPr>
          <w:rFonts w:ascii="Sylfaen" w:hAnsi="Sylfaen" w:cs="Sylfaen"/>
          <w:lang w:val="ka-GE"/>
        </w:rPr>
        <w:t xml:space="preserve"> </w:t>
      </w:r>
      <w:r>
        <w:rPr>
          <w:rFonts w:ascii="Sylfaen" w:hAnsi="Sylfaen" w:cs="Sylfaen"/>
        </w:rPr>
        <w:t>607.4</w:t>
      </w:r>
      <w:r w:rsidRPr="00202AEE">
        <w:rPr>
          <w:rFonts w:ascii="Sylfaen" w:hAnsi="Sylfaen" w:cs="Sylfaen"/>
        </w:rPr>
        <w:t xml:space="preserve"> ათასი  ლარი;</w:t>
      </w:r>
    </w:p>
    <w:p w:rsidR="00135D41" w:rsidRPr="00202AEE" w:rsidRDefault="00135D41" w:rsidP="00855C96">
      <w:pPr>
        <w:pStyle w:val="ListParagraph"/>
        <w:numPr>
          <w:ilvl w:val="0"/>
          <w:numId w:val="9"/>
        </w:numPr>
        <w:spacing w:before="240" w:after="0" w:line="240" w:lineRule="auto"/>
        <w:jc w:val="both"/>
        <w:rPr>
          <w:rFonts w:ascii="Sylfaen" w:hAnsi="Sylfaen" w:cs="Sylfaen"/>
        </w:rPr>
      </w:pPr>
      <w:proofErr w:type="gramStart"/>
      <w:r w:rsidRPr="00202AEE">
        <w:rPr>
          <w:rFonts w:ascii="Sylfaen" w:hAnsi="Sylfaen" w:cs="Sylfaen"/>
        </w:rPr>
        <w:t>სახაზინო</w:t>
      </w:r>
      <w:proofErr w:type="gramEnd"/>
      <w:r w:rsidRPr="00202AEE">
        <w:rPr>
          <w:rFonts w:ascii="Sylfaen" w:hAnsi="Sylfaen" w:cs="Sylfaen"/>
        </w:rPr>
        <w:t xml:space="preserve"> ობლიგაციების მომსახურება  </w:t>
      </w:r>
      <w:r>
        <w:rPr>
          <w:rFonts w:ascii="Sylfaen" w:hAnsi="Sylfaen" w:cs="Sylfaen"/>
        </w:rPr>
        <w:t>- 616</w:t>
      </w:r>
      <w:r>
        <w:rPr>
          <w:rFonts w:ascii="Sylfaen" w:hAnsi="Sylfaen" w:cs="Sylfaen"/>
          <w:lang w:val="ka-GE"/>
        </w:rPr>
        <w:t xml:space="preserve"> </w:t>
      </w:r>
      <w:r>
        <w:rPr>
          <w:rFonts w:ascii="Sylfaen" w:hAnsi="Sylfaen" w:cs="Sylfaen"/>
        </w:rPr>
        <w:t>700.8</w:t>
      </w:r>
      <w:r w:rsidRPr="00202AEE">
        <w:rPr>
          <w:rFonts w:ascii="Sylfaen" w:hAnsi="Sylfaen" w:cs="Sylfaen"/>
        </w:rPr>
        <w:t xml:space="preserve"> ათასი  ლარი.</w:t>
      </w:r>
    </w:p>
    <w:p w:rsidR="001B6E4F" w:rsidRPr="00E527F8" w:rsidRDefault="001B6E4F"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E527F8" w:rsidRDefault="002A1485"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C26DE8" w:rsidRPr="00245BB1" w:rsidRDefault="00C26DE8"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245BB1">
        <w:rPr>
          <w:rFonts w:ascii="Sylfaen" w:hAnsi="Sylfaen" w:cs="Sylfaen"/>
          <w:b/>
          <w:noProof/>
          <w:color w:val="000000"/>
          <w:sz w:val="18"/>
          <w:szCs w:val="18"/>
          <w:lang w:val="ka-GE"/>
        </w:rPr>
        <w:t xml:space="preserve">სახელმწიფო ფასიანი ქაღალდების </w:t>
      </w:r>
      <w:r w:rsidR="00D42D0B" w:rsidRPr="00245BB1">
        <w:rPr>
          <w:rFonts w:ascii="Sylfaen" w:hAnsi="Sylfaen" w:cs="Sylfaen"/>
          <w:b/>
          <w:noProof/>
          <w:color w:val="000000"/>
          <w:sz w:val="18"/>
          <w:szCs w:val="18"/>
          <w:lang w:val="ka-GE"/>
        </w:rPr>
        <w:t xml:space="preserve">გამოშვების </w:t>
      </w:r>
      <w:r w:rsidRPr="00245BB1">
        <w:rPr>
          <w:rFonts w:ascii="Sylfaen" w:hAnsi="Sylfaen" w:cs="Sylfaen"/>
          <w:b/>
          <w:noProof/>
          <w:color w:val="000000"/>
          <w:sz w:val="18"/>
          <w:szCs w:val="18"/>
          <w:lang w:val="ka-GE"/>
        </w:rPr>
        <w:t>სტრუქტურა</w:t>
      </w:r>
    </w:p>
    <w:p w:rsidR="00E613BD" w:rsidRPr="00245BB1" w:rsidRDefault="00C26DE8" w:rsidP="00855C96">
      <w:pPr>
        <w:tabs>
          <w:tab w:val="left" w:pos="0"/>
        </w:tabs>
        <w:spacing w:line="240" w:lineRule="auto"/>
        <w:ind w:right="173" w:firstLine="720"/>
        <w:jc w:val="right"/>
        <w:rPr>
          <w:rFonts w:ascii="Sylfaen" w:hAnsi="Sylfaen" w:cs="Sylfaen"/>
          <w:b/>
          <w:bCs/>
          <w:noProof/>
          <w:color w:val="000000"/>
          <w:sz w:val="18"/>
          <w:szCs w:val="18"/>
          <w:lang w:val="ka-GE"/>
        </w:rPr>
      </w:pPr>
      <w:r w:rsidRPr="00245BB1">
        <w:rPr>
          <w:rFonts w:ascii="Sylfaen" w:hAnsi="Sylfaen" w:cs="Sylfaen"/>
          <w:b/>
          <w:noProof/>
          <w:color w:val="000000"/>
          <w:sz w:val="18"/>
          <w:szCs w:val="18"/>
          <w:lang w:val="ka-GE"/>
        </w:rPr>
        <w:t xml:space="preserve"> საანგარიშო პერიოდის ბოლოსთვის </w:t>
      </w:r>
      <w:r w:rsidR="00E613BD" w:rsidRPr="00245BB1">
        <w:rPr>
          <w:rFonts w:ascii="Sylfaen" w:hAnsi="Sylfaen" w:cs="Sylfaen"/>
          <w:b/>
          <w:bCs/>
          <w:noProof/>
          <w:color w:val="000000"/>
          <w:sz w:val="18"/>
          <w:szCs w:val="18"/>
          <w:lang w:val="ka-GE"/>
        </w:rPr>
        <w:t xml:space="preserve"> (ნომინალით)</w:t>
      </w:r>
    </w:p>
    <w:p w:rsidR="00245BB1" w:rsidRDefault="00245BB1"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r>
        <w:rPr>
          <w:noProof/>
        </w:rPr>
        <w:drawing>
          <wp:inline distT="0" distB="0" distL="0" distR="0" wp14:anchorId="1C5F604A" wp14:editId="44D66628">
            <wp:extent cx="6248400" cy="2581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36B0" w:rsidRPr="00245BB1"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245BB1">
        <w:rPr>
          <w:rFonts w:ascii="Sylfaen" w:hAnsi="Sylfaen" w:cs="Sylfaen"/>
          <w:b/>
          <w:noProof/>
          <w:color w:val="000000"/>
          <w:sz w:val="18"/>
          <w:szCs w:val="18"/>
          <w:lang w:val="ka-GE"/>
        </w:rPr>
        <w:lastRenderedPageBreak/>
        <w:t xml:space="preserve">სახელმწიფო </w:t>
      </w:r>
      <w:r w:rsidR="007206AE" w:rsidRPr="00245BB1">
        <w:rPr>
          <w:rFonts w:ascii="Sylfaen" w:hAnsi="Sylfaen" w:cs="Sylfaen"/>
          <w:b/>
          <w:noProof/>
          <w:color w:val="000000"/>
          <w:sz w:val="18"/>
          <w:szCs w:val="18"/>
          <w:lang w:val="ka-GE"/>
        </w:rPr>
        <w:t>საში</w:t>
      </w:r>
      <w:r w:rsidR="00BF77B1" w:rsidRPr="00245BB1">
        <w:rPr>
          <w:rFonts w:ascii="Sylfaen" w:hAnsi="Sylfaen" w:cs="Sylfaen"/>
          <w:b/>
          <w:noProof/>
          <w:color w:val="000000"/>
          <w:sz w:val="18"/>
          <w:szCs w:val="18"/>
          <w:lang w:val="ka-GE"/>
        </w:rPr>
        <w:t>ნაო ვალის</w:t>
      </w:r>
      <w:r w:rsidRPr="00245BB1">
        <w:rPr>
          <w:rFonts w:ascii="Sylfaen" w:hAnsi="Sylfaen" w:cs="Sylfaen"/>
          <w:b/>
          <w:noProof/>
          <w:color w:val="000000"/>
          <w:sz w:val="18"/>
          <w:szCs w:val="18"/>
          <w:lang w:val="ka-GE"/>
        </w:rPr>
        <w:t xml:space="preserve"> ნაშთის სტრუქტურა </w:t>
      </w:r>
    </w:p>
    <w:p w:rsidR="006906CC" w:rsidRPr="00245BB1"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245BB1">
        <w:rPr>
          <w:rFonts w:ascii="Sylfaen" w:hAnsi="Sylfaen" w:cs="Sylfaen"/>
          <w:b/>
          <w:noProof/>
          <w:color w:val="000000"/>
          <w:sz w:val="18"/>
          <w:szCs w:val="18"/>
          <w:lang w:val="ka-GE"/>
        </w:rPr>
        <w:t>საანგარიშო პერიოდის ბოლოსთვის</w:t>
      </w:r>
    </w:p>
    <w:p w:rsidR="00245BB1"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245BB1"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7C06A729" wp14:editId="2647D545">
            <wp:extent cx="6572250" cy="29527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5BB1"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E527F8"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E527F8"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E527F8" w:rsidRDefault="002A1485" w:rsidP="00855C96">
      <w:pPr>
        <w:spacing w:after="0" w:line="240" w:lineRule="auto"/>
        <w:rPr>
          <w:highlight w:val="yellow"/>
        </w:rPr>
      </w:pPr>
      <w:r w:rsidRPr="00E527F8">
        <w:rPr>
          <w:highlight w:val="yellow"/>
        </w:rPr>
        <w:br w:type="page"/>
      </w:r>
    </w:p>
    <w:p w:rsidR="00CE4E48" w:rsidRPr="007177C8" w:rsidRDefault="00CE4E48" w:rsidP="00855C96">
      <w:pPr>
        <w:tabs>
          <w:tab w:val="left" w:pos="0"/>
        </w:tabs>
        <w:spacing w:after="0" w:line="240" w:lineRule="auto"/>
        <w:ind w:right="173"/>
        <w:jc w:val="center"/>
        <w:rPr>
          <w:rFonts w:ascii="Sylfaen" w:eastAsia="Times New Roman" w:hAnsi="Sylfaen" w:cs="Sylfaen"/>
          <w:b/>
          <w:bCs/>
          <w:lang w:val="ka-GE"/>
        </w:rPr>
      </w:pPr>
      <w:r w:rsidRPr="007177C8">
        <w:rPr>
          <w:rFonts w:ascii="Sylfaen" w:eastAsia="Times New Roman" w:hAnsi="Sylfaen" w:cs="Sylfaen"/>
          <w:b/>
          <w:bCs/>
          <w:lang w:val="ka-GE"/>
        </w:rPr>
        <w:lastRenderedPageBreak/>
        <w:t>საქართველოს საბიუჯეტო კოდექსის 71-ე და 114</w:t>
      </w:r>
      <w:r w:rsidRPr="007177C8">
        <w:rPr>
          <w:rFonts w:ascii="Sylfaen" w:eastAsia="Times New Roman" w:hAnsi="Sylfaen" w:cs="Sylfaen"/>
          <w:b/>
          <w:bCs/>
          <w:vertAlign w:val="superscript"/>
          <w:lang w:val="ka-GE"/>
        </w:rPr>
        <w:t>5</w:t>
      </w:r>
      <w:r w:rsidRPr="007177C8">
        <w:rPr>
          <w:rFonts w:ascii="Sylfaen" w:eastAsia="Times New Roman" w:hAnsi="Sylfaen" w:cs="Sylfaen"/>
          <w:b/>
          <w:bCs/>
          <w:lang w:val="ka-GE"/>
        </w:rPr>
        <w:t xml:space="preserve"> მუხლების შესაბამისად, </w:t>
      </w:r>
    </w:p>
    <w:p w:rsidR="00CE4E48" w:rsidRPr="007177C8" w:rsidRDefault="00CE4E48" w:rsidP="00855C96">
      <w:pPr>
        <w:tabs>
          <w:tab w:val="left" w:pos="0"/>
        </w:tabs>
        <w:spacing w:after="0" w:line="240" w:lineRule="auto"/>
        <w:ind w:right="173"/>
        <w:jc w:val="center"/>
        <w:rPr>
          <w:rFonts w:ascii="Sylfaen" w:eastAsia="Times New Roman" w:hAnsi="Sylfaen" w:cs="Sylfaen"/>
          <w:b/>
          <w:bCs/>
          <w:lang w:val="ka-GE"/>
        </w:rPr>
      </w:pPr>
      <w:r w:rsidRPr="007177C8">
        <w:rPr>
          <w:rFonts w:ascii="Sylfaen" w:eastAsia="Times New Roman" w:hAnsi="Sylfaen" w:cs="Sylfaen"/>
          <w:b/>
          <w:bCs/>
          <w:lang w:val="ka-GE"/>
        </w:rPr>
        <w:t>202</w:t>
      </w:r>
      <w:r w:rsidR="00760F17" w:rsidRPr="007177C8">
        <w:rPr>
          <w:rFonts w:ascii="Sylfaen" w:eastAsia="Times New Roman" w:hAnsi="Sylfaen" w:cs="Sylfaen"/>
          <w:b/>
          <w:bCs/>
          <w:lang w:val="ka-GE"/>
        </w:rPr>
        <w:t>4</w:t>
      </w:r>
      <w:r w:rsidRPr="007177C8">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7177C8">
        <w:rPr>
          <w:rFonts w:ascii="Sylfaen" w:eastAsia="Times New Roman" w:hAnsi="Sylfaen" w:cs="Sylfaen"/>
          <w:b/>
          <w:bCs/>
        </w:rPr>
        <w:t xml:space="preserve"> </w:t>
      </w:r>
      <w:r w:rsidR="007177C8" w:rsidRPr="007177C8">
        <w:rPr>
          <w:rFonts w:ascii="Sylfaen" w:eastAsia="Times New Roman" w:hAnsi="Sylfaen" w:cs="Sylfaen"/>
          <w:b/>
          <w:bCs/>
          <w:lang w:val="ka-GE"/>
        </w:rPr>
        <w:t>9</w:t>
      </w:r>
      <w:r w:rsidRPr="007177C8">
        <w:rPr>
          <w:rFonts w:ascii="Sylfaen" w:eastAsia="Times New Roman" w:hAnsi="Sylfaen" w:cs="Sylfaen"/>
          <w:b/>
          <w:bCs/>
          <w:lang w:val="ka-GE"/>
        </w:rPr>
        <w:t xml:space="preserve"> თვის მდგომარეობით მიღებული შემოსავალი</w:t>
      </w:r>
    </w:p>
    <w:p w:rsidR="00CE4E48" w:rsidRPr="007177C8" w:rsidRDefault="00CE4E48" w:rsidP="00855C96">
      <w:pPr>
        <w:tabs>
          <w:tab w:val="left" w:pos="0"/>
        </w:tabs>
        <w:spacing w:after="0" w:line="240" w:lineRule="auto"/>
        <w:ind w:right="173" w:firstLine="720"/>
        <w:jc w:val="right"/>
        <w:rPr>
          <w:rFonts w:ascii="Sylfaen" w:hAnsi="Sylfaen"/>
          <w:i/>
          <w:noProof/>
          <w:color w:val="000000"/>
          <w:sz w:val="16"/>
          <w:szCs w:val="16"/>
          <w:lang w:val="ka-GE"/>
        </w:rPr>
      </w:pPr>
    </w:p>
    <w:p w:rsidR="00CE4E48" w:rsidRPr="007177C8" w:rsidRDefault="00CE4E48" w:rsidP="00855C96">
      <w:pPr>
        <w:tabs>
          <w:tab w:val="left" w:pos="0"/>
        </w:tabs>
        <w:spacing w:after="0" w:line="240" w:lineRule="auto"/>
        <w:ind w:right="173" w:firstLine="720"/>
        <w:jc w:val="right"/>
        <w:rPr>
          <w:rFonts w:ascii="Sylfaen" w:hAnsi="Sylfaen"/>
          <w:i/>
          <w:noProof/>
          <w:color w:val="000000"/>
          <w:sz w:val="16"/>
          <w:szCs w:val="16"/>
          <w:lang w:val="ka-GE"/>
        </w:rPr>
      </w:pPr>
    </w:p>
    <w:p w:rsidR="00A34B77" w:rsidRDefault="00CE4E48" w:rsidP="00855C96">
      <w:pPr>
        <w:tabs>
          <w:tab w:val="left" w:pos="0"/>
        </w:tabs>
        <w:spacing w:after="0" w:line="240" w:lineRule="auto"/>
        <w:ind w:right="173" w:firstLine="720"/>
        <w:jc w:val="right"/>
        <w:rPr>
          <w:rFonts w:ascii="Sylfaen" w:hAnsi="Sylfaen"/>
          <w:i/>
          <w:noProof/>
          <w:color w:val="000000"/>
          <w:sz w:val="16"/>
          <w:szCs w:val="16"/>
          <w:lang w:val="ka-GE"/>
        </w:rPr>
      </w:pPr>
      <w:r w:rsidRPr="007177C8">
        <w:rPr>
          <w:rFonts w:ascii="Sylfaen" w:hAnsi="Sylfaen"/>
          <w:i/>
          <w:noProof/>
          <w:color w:val="000000"/>
          <w:sz w:val="16"/>
          <w:szCs w:val="16"/>
          <w:lang w:val="ka-GE"/>
        </w:rPr>
        <w:t>ათასი ლარი</w:t>
      </w:r>
    </w:p>
    <w:p w:rsidR="007177C8" w:rsidRDefault="007177C8"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4806"/>
        <w:gridCol w:w="2676"/>
        <w:gridCol w:w="2858"/>
      </w:tblGrid>
      <w:tr w:rsidR="007177C8" w:rsidRPr="00CF225C" w:rsidTr="007177C8">
        <w:trPr>
          <w:trHeight w:val="340"/>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7177C8" w:rsidRPr="00CF225C" w:rsidRDefault="007177C8"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დამატებული ღირებულების გადასახადი</w:t>
            </w:r>
          </w:p>
        </w:tc>
      </w:tr>
      <w:tr w:rsidR="007177C8" w:rsidRPr="00CF225C" w:rsidTr="007177C8">
        <w:trPr>
          <w:trHeight w:val="340"/>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7177C8" w:rsidRPr="00CF225C" w:rsidRDefault="007177C8" w:rsidP="00855C96">
            <w:pPr>
              <w:spacing w:after="0" w:line="240" w:lineRule="auto"/>
              <w:rPr>
                <w:rFonts w:ascii="Sylfaen" w:eastAsia="Times New Roman" w:hAnsi="Sylfaen" w:cs="Arial"/>
                <w:b/>
                <w:bCs/>
                <w:sz w:val="16"/>
                <w:szCs w:val="16"/>
              </w:rPr>
            </w:pPr>
          </w:p>
        </w:tc>
        <w:tc>
          <w:tcPr>
            <w:tcW w:w="1294" w:type="pct"/>
            <w:tcBorders>
              <w:top w:val="nil"/>
              <w:left w:val="nil"/>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9 თვის ფაქტი</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105,347.6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46,576.1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21,796.1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14,919.9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12,195.4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5,059.8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653,661.8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481,848.6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105,217.9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14,271.2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17,514.7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18,422.9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13,492.8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18,293.1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8,822.2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171,254.8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45,149.0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15,049.7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6,746.4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7,265.4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7,524.8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10,508.8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14,401.0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15,568.6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7,005.9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7,265.4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99,249.9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8,043.8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lastRenderedPageBreak/>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31,396.7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6,616.7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10,508.8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7,784.3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11,935.9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7,135.6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8,173.5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7,654.6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89,000.6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44,759.8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13,622.5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13,492.8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17,125.5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102,233.9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38,662.1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11,676.5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10,249.3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27,245.1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35,288.9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18,812.1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6,876.1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48,522.2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10,119.6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6,616.7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32,564.4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11,157.5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7,395.1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4,411.1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lastRenderedPageBreak/>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26,855.9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8,433.0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5,059.8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5,838.2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7C8" w:rsidRPr="00CF225C" w:rsidRDefault="007177C8"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7,524.8 </w:t>
            </w:r>
          </w:p>
        </w:tc>
      </w:tr>
      <w:tr w:rsidR="007177C8" w:rsidRPr="00CF225C" w:rsidTr="007177C8">
        <w:trPr>
          <w:trHeight w:val="340"/>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7177C8" w:rsidRPr="00CF225C" w:rsidRDefault="007177C8"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1,743,069.0 </w:t>
            </w:r>
          </w:p>
        </w:tc>
        <w:tc>
          <w:tcPr>
            <w:tcW w:w="1382" w:type="pct"/>
            <w:tcBorders>
              <w:top w:val="nil"/>
              <w:left w:val="nil"/>
              <w:bottom w:val="dotted" w:sz="4" w:space="0" w:color="auto"/>
              <w:right w:val="dotted" w:sz="4" w:space="0" w:color="auto"/>
            </w:tcBorders>
            <w:shd w:val="clear" w:color="000000" w:fill="FFFFFF"/>
            <w:vAlign w:val="center"/>
            <w:hideMark/>
          </w:tcPr>
          <w:p w:rsidR="007177C8" w:rsidRPr="00CF225C" w:rsidRDefault="007177C8"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1,297,384.5 </w:t>
            </w:r>
          </w:p>
        </w:tc>
      </w:tr>
    </w:tbl>
    <w:p w:rsidR="007177C8" w:rsidRDefault="007177C8" w:rsidP="00855C96">
      <w:pPr>
        <w:tabs>
          <w:tab w:val="left" w:pos="0"/>
        </w:tabs>
        <w:spacing w:after="0" w:line="240" w:lineRule="auto"/>
        <w:ind w:right="173" w:firstLine="720"/>
        <w:jc w:val="right"/>
        <w:rPr>
          <w:rFonts w:ascii="Sylfaen" w:hAnsi="Sylfaen"/>
          <w:i/>
          <w:noProof/>
          <w:color w:val="000000"/>
          <w:sz w:val="16"/>
          <w:szCs w:val="16"/>
          <w:lang w:val="ka-GE"/>
        </w:rPr>
      </w:pPr>
    </w:p>
    <w:p w:rsidR="007177C8" w:rsidRDefault="007177C8" w:rsidP="00855C96">
      <w:pPr>
        <w:tabs>
          <w:tab w:val="left" w:pos="0"/>
        </w:tabs>
        <w:spacing w:after="0" w:line="240" w:lineRule="auto"/>
        <w:ind w:right="173" w:firstLine="720"/>
        <w:jc w:val="right"/>
        <w:rPr>
          <w:rFonts w:ascii="Sylfaen" w:hAnsi="Sylfaen"/>
          <w:i/>
          <w:noProof/>
          <w:color w:val="000000"/>
          <w:sz w:val="16"/>
          <w:szCs w:val="16"/>
          <w:lang w:val="ka-GE"/>
        </w:rPr>
      </w:pPr>
    </w:p>
    <w:p w:rsidR="00AD0344" w:rsidRDefault="00AD0344" w:rsidP="00855C96">
      <w:pPr>
        <w:tabs>
          <w:tab w:val="left" w:pos="0"/>
        </w:tabs>
        <w:spacing w:after="0" w:line="240" w:lineRule="auto"/>
        <w:ind w:right="173" w:firstLine="720"/>
        <w:jc w:val="right"/>
        <w:rPr>
          <w:rFonts w:ascii="Sylfaen" w:hAnsi="Sylfaen"/>
          <w:i/>
          <w:noProof/>
          <w:color w:val="000000"/>
          <w:sz w:val="16"/>
          <w:szCs w:val="16"/>
          <w:highlight w:val="yellow"/>
        </w:rPr>
      </w:pPr>
    </w:p>
    <w:p w:rsidR="008E0FF2" w:rsidRPr="00E527F8" w:rsidRDefault="008E0FF2" w:rsidP="00855C96">
      <w:pPr>
        <w:spacing w:after="0" w:line="240" w:lineRule="auto"/>
        <w:rPr>
          <w:rFonts w:ascii="Sylfaen" w:hAnsi="Sylfaen" w:cs="Angsana New"/>
          <w:b/>
          <w:highlight w:val="yellow"/>
          <w:lang w:val="ka-GE"/>
        </w:rPr>
      </w:pPr>
    </w:p>
    <w:p w:rsidR="00E02CE9" w:rsidRPr="007177C8" w:rsidRDefault="00E02CE9" w:rsidP="00855C96">
      <w:pPr>
        <w:tabs>
          <w:tab w:val="left" w:pos="-450"/>
          <w:tab w:val="left" w:pos="-180"/>
          <w:tab w:val="left" w:pos="8640"/>
        </w:tabs>
        <w:spacing w:line="240" w:lineRule="auto"/>
        <w:ind w:right="180"/>
        <w:jc w:val="center"/>
        <w:rPr>
          <w:rFonts w:ascii="Sylfaen" w:hAnsi="Sylfaen" w:cs="Angsana New"/>
          <w:b/>
          <w:lang w:val="ka-GE"/>
        </w:rPr>
      </w:pPr>
      <w:r w:rsidRPr="007177C8">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w:t>
      </w:r>
      <w:r w:rsidR="00DE260F" w:rsidRPr="007177C8">
        <w:rPr>
          <w:rFonts w:ascii="Sylfaen" w:hAnsi="Sylfaen" w:cs="Angsana New"/>
          <w:b/>
          <w:lang w:val="ka-GE"/>
        </w:rPr>
        <w:t>თ</w:t>
      </w:r>
      <w:r w:rsidRPr="007177C8">
        <w:rPr>
          <w:rFonts w:ascii="Sylfaen" w:hAnsi="Sylfaen" w:cs="Angsana New"/>
          <w:b/>
          <w:lang w:val="ka-GE"/>
        </w:rPr>
        <w:t>ვის გადასაცემი ფინანსური დახმარება</w:t>
      </w:r>
    </w:p>
    <w:p w:rsidR="00756EB0" w:rsidRPr="007177C8" w:rsidRDefault="00756EB0" w:rsidP="00855C96">
      <w:pPr>
        <w:tabs>
          <w:tab w:val="left" w:pos="-450"/>
          <w:tab w:val="left" w:pos="-180"/>
          <w:tab w:val="left" w:pos="8640"/>
        </w:tabs>
        <w:spacing w:line="240" w:lineRule="auto"/>
        <w:ind w:right="180"/>
        <w:jc w:val="center"/>
        <w:rPr>
          <w:rFonts w:ascii="Sylfaen" w:hAnsi="Sylfaen" w:cs="Angsana New"/>
          <w:b/>
          <w:lang w:val="ka-GE"/>
        </w:rPr>
      </w:pPr>
    </w:p>
    <w:p w:rsidR="00756EB0" w:rsidRPr="007177C8" w:rsidRDefault="00756EB0" w:rsidP="00855C96">
      <w:pPr>
        <w:tabs>
          <w:tab w:val="left" w:pos="0"/>
        </w:tabs>
        <w:spacing w:line="240" w:lineRule="auto"/>
        <w:ind w:right="173" w:firstLine="720"/>
        <w:jc w:val="right"/>
        <w:rPr>
          <w:rFonts w:ascii="Sylfaen" w:hAnsi="Sylfaen" w:cs="Sylfaen"/>
          <w:b/>
          <w:noProof/>
          <w:color w:val="000000"/>
          <w:sz w:val="18"/>
          <w:szCs w:val="18"/>
          <w:lang w:val="ka-GE"/>
        </w:rPr>
      </w:pPr>
      <w:r w:rsidRPr="007177C8">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7177C8">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7177C8" w:rsidRDefault="007177C8" w:rsidP="00855C96">
      <w:pPr>
        <w:tabs>
          <w:tab w:val="left" w:pos="0"/>
        </w:tabs>
        <w:spacing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2BE44D3E" wp14:editId="70741F28">
            <wp:extent cx="5943600" cy="2867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7C8" w:rsidRPr="006D27A0" w:rsidRDefault="007177C8" w:rsidP="00855C96">
      <w:pPr>
        <w:tabs>
          <w:tab w:val="left" w:pos="-450"/>
          <w:tab w:val="left" w:pos="810"/>
        </w:tabs>
        <w:spacing w:line="240" w:lineRule="auto"/>
        <w:jc w:val="both"/>
        <w:rPr>
          <w:rFonts w:ascii="Sylfaen" w:hAnsi="Sylfaen"/>
        </w:rPr>
      </w:pPr>
      <w:r>
        <w:rPr>
          <w:rFonts w:ascii="Sylfaen" w:hAnsi="Sylfaen"/>
          <w:lang w:val="ka-GE"/>
        </w:rPr>
        <w:tab/>
      </w:r>
      <w:r w:rsidRPr="006D27A0">
        <w:rPr>
          <w:rFonts w:ascii="Sylfaen" w:hAnsi="Sylfaen"/>
          <w:lang w:val="ka-GE"/>
        </w:rPr>
        <w:t>საანგარიშო პერიოდისთვის საქართველოს 202</w:t>
      </w:r>
      <w:r>
        <w:rPr>
          <w:rFonts w:ascii="Sylfaen" w:hAnsi="Sylfaen"/>
        </w:rPr>
        <w:t>4</w:t>
      </w:r>
      <w:r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Pr>
          <w:rFonts w:ascii="Sylfaen" w:hAnsi="Sylfaen"/>
        </w:rPr>
        <w:t>1 308 951.9</w:t>
      </w:r>
      <w:r w:rsidRPr="006D27A0">
        <w:rPr>
          <w:rFonts w:ascii="Sylfaen" w:hAnsi="Sylfaen"/>
        </w:rPr>
        <w:t xml:space="preserve"> </w:t>
      </w:r>
      <w:r w:rsidRPr="006D27A0">
        <w:rPr>
          <w:rFonts w:ascii="Sylfaen" w:hAnsi="Sylfaen"/>
          <w:lang w:val="ka-GE"/>
        </w:rPr>
        <w:t>ათასი ლარის ოდენობით, მათ შორის</w:t>
      </w:r>
      <w:r w:rsidRPr="006D27A0">
        <w:rPr>
          <w:rFonts w:ascii="Sylfaen" w:hAnsi="Sylfaen"/>
        </w:rPr>
        <w:t>:</w:t>
      </w:r>
    </w:p>
    <w:p w:rsidR="007177C8" w:rsidRPr="006D27A0" w:rsidRDefault="007177C8" w:rsidP="00855C96">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rPr>
        <w:t>5 850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rPr>
        <w:t>843.5</w:t>
      </w:r>
      <w:r w:rsidRPr="006D27A0">
        <w:rPr>
          <w:rFonts w:ascii="Sylfaen" w:hAnsi="Sylfaen"/>
          <w:lang w:val="ka-GE"/>
        </w:rPr>
        <w:t xml:space="preserve"> ათასი ლარი;</w:t>
      </w:r>
    </w:p>
    <w:p w:rsidR="007177C8" w:rsidRPr="006D27A0" w:rsidRDefault="007177C8" w:rsidP="00855C96">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rPr>
        <w:t>691 643</w:t>
      </w:r>
      <w:r>
        <w:rPr>
          <w:rFonts w:ascii="Sylfaen" w:hAnsi="Sylfaen"/>
          <w:lang w:val="ka-GE"/>
        </w:rPr>
        <w:t>.0</w:t>
      </w:r>
      <w:r w:rsidRPr="006D27A0">
        <w:rPr>
          <w:rFonts w:ascii="Sylfaen" w:hAnsi="Sylfaen"/>
          <w:lang w:val="ka-GE"/>
        </w:rPr>
        <w:t xml:space="preserve"> ათასი ლარი, საიდანაც გადარიცხულია </w:t>
      </w:r>
      <w:r>
        <w:rPr>
          <w:rFonts w:ascii="Sylfaen" w:hAnsi="Sylfaen"/>
        </w:rPr>
        <w:t>476 332</w:t>
      </w:r>
      <w:r>
        <w:rPr>
          <w:rFonts w:ascii="Sylfaen" w:hAnsi="Sylfaen"/>
          <w:lang w:val="ka-GE"/>
        </w:rPr>
        <w:t>.0</w:t>
      </w:r>
      <w:r w:rsidRPr="006D27A0">
        <w:rPr>
          <w:rFonts w:ascii="Sylfaen" w:hAnsi="Sylfaen"/>
          <w:lang w:val="ka-GE"/>
        </w:rPr>
        <w:t xml:space="preserve"> ათასი ლარი;</w:t>
      </w:r>
    </w:p>
    <w:p w:rsidR="007177C8" w:rsidRPr="006D27A0" w:rsidRDefault="007177C8" w:rsidP="00855C96">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rPr>
        <w:t>611 458.9</w:t>
      </w:r>
      <w:r w:rsidRPr="006D27A0">
        <w:rPr>
          <w:rFonts w:ascii="Sylfaen" w:hAnsi="Sylfaen"/>
          <w:lang w:val="ka-GE"/>
        </w:rPr>
        <w:t xml:space="preserve"> ათასი ლარი, საიდანაც გადარიცხულია </w:t>
      </w:r>
      <w:r>
        <w:rPr>
          <w:rFonts w:ascii="Sylfaen" w:hAnsi="Sylfaen"/>
        </w:rPr>
        <w:t>410 968.6</w:t>
      </w:r>
      <w:r w:rsidRPr="006D27A0">
        <w:rPr>
          <w:rFonts w:ascii="Sylfaen" w:hAnsi="Sylfaen"/>
          <w:lang w:val="ka-GE"/>
        </w:rPr>
        <w:t xml:space="preserve"> ათასი ლარი.</w:t>
      </w:r>
    </w:p>
    <w:p w:rsidR="00907EC1" w:rsidRPr="00E16C6C" w:rsidRDefault="00E16C6C" w:rsidP="00855C96">
      <w:pPr>
        <w:tabs>
          <w:tab w:val="left" w:pos="-450"/>
          <w:tab w:val="left" w:pos="810"/>
        </w:tabs>
        <w:spacing w:after="0" w:line="240" w:lineRule="auto"/>
        <w:jc w:val="both"/>
        <w:rPr>
          <w:rFonts w:ascii="Sylfaen" w:hAnsi="Sylfaen"/>
          <w:b/>
          <w:lang w:val="ka-GE"/>
        </w:rPr>
      </w:pPr>
      <w:r>
        <w:rPr>
          <w:rFonts w:ascii="Sylfaen" w:hAnsi="Sylfaen"/>
          <w:lang w:val="ka-GE"/>
        </w:rPr>
        <w:tab/>
      </w:r>
      <w:r w:rsidRPr="006D27A0">
        <w:rPr>
          <w:rFonts w:ascii="Sylfaen" w:hAnsi="Sylfaen"/>
          <w:lang w:val="ka-GE"/>
        </w:rPr>
        <w:t>საქართველოს 202</w:t>
      </w:r>
      <w:r>
        <w:rPr>
          <w:rFonts w:ascii="Sylfaen" w:hAnsi="Sylfaen"/>
        </w:rPr>
        <w:t>4</w:t>
      </w:r>
      <w:r w:rsidRPr="006D27A0">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6D27A0">
        <w:rPr>
          <w:rFonts w:ascii="Sylfaen" w:hAnsi="Sylfaen"/>
        </w:rPr>
        <w:t xml:space="preserve">      </w:t>
      </w:r>
      <w:r w:rsidRPr="00E16C6C">
        <w:rPr>
          <w:rFonts w:ascii="Sylfaen" w:hAnsi="Sylfaen"/>
          <w:lang w:val="ka-GE"/>
        </w:rPr>
        <w:lastRenderedPageBreak/>
        <w:t>1</w:t>
      </w:r>
      <w:r w:rsidRPr="00E16C6C">
        <w:rPr>
          <w:rFonts w:ascii="Sylfaen" w:hAnsi="Sylfaen"/>
        </w:rPr>
        <w:t>7</w:t>
      </w:r>
      <w:r w:rsidRPr="00E16C6C">
        <w:rPr>
          <w:rFonts w:ascii="Sylfaen" w:hAnsi="Sylfaen"/>
          <w:lang w:val="ka-GE"/>
        </w:rPr>
        <w:t xml:space="preserve"> 000.0 ათასი ლარი, აღნიშნული თანხიდან საანგარიშო პერიოდში გადარიცხულია </w:t>
      </w:r>
      <w:r w:rsidRPr="00E16C6C">
        <w:rPr>
          <w:rFonts w:ascii="Sylfaen" w:hAnsi="Sylfaen"/>
        </w:rPr>
        <w:t>17</w:t>
      </w:r>
      <w:r w:rsidRPr="00E16C6C">
        <w:rPr>
          <w:rFonts w:ascii="Sylfaen" w:hAnsi="Sylfaen"/>
          <w:lang w:val="ka-GE"/>
        </w:rPr>
        <w:t xml:space="preserve"> 000.0 ათასი ლარი.</w:t>
      </w:r>
      <w:r w:rsidR="00907EC1" w:rsidRPr="00E16C6C">
        <w:rPr>
          <w:rFonts w:ascii="Sylfaen" w:hAnsi="Sylfaen"/>
          <w:b/>
          <w:lang w:val="ka-GE"/>
        </w:rPr>
        <w:tab/>
      </w:r>
    </w:p>
    <w:p w:rsidR="00E16C6C" w:rsidRPr="006D27A0" w:rsidRDefault="00AD0344" w:rsidP="00855C96">
      <w:pPr>
        <w:tabs>
          <w:tab w:val="left" w:pos="-450"/>
          <w:tab w:val="left" w:pos="810"/>
        </w:tabs>
        <w:spacing w:after="0" w:line="240" w:lineRule="auto"/>
        <w:jc w:val="both"/>
        <w:rPr>
          <w:rFonts w:ascii="Sylfaen" w:hAnsi="Sylfaen"/>
          <w:lang w:val="ka-GE"/>
        </w:rPr>
      </w:pPr>
      <w:r w:rsidRPr="00E16C6C">
        <w:rPr>
          <w:rFonts w:ascii="Sylfaen" w:hAnsi="Sylfaen"/>
          <w:b/>
          <w:lang w:val="ka-GE"/>
        </w:rPr>
        <w:tab/>
      </w:r>
      <w:r w:rsidR="00E16C6C" w:rsidRPr="00E16C6C">
        <w:rPr>
          <w:rFonts w:ascii="Sylfaen" w:hAnsi="Sylfaen"/>
          <w:b/>
          <w:lang w:val="ka-GE"/>
        </w:rPr>
        <w:t>სოფლის მხარდაჭერის პროგრამის</w:t>
      </w:r>
      <w:r w:rsidR="00E16C6C" w:rsidRPr="00E16C6C">
        <w:rPr>
          <w:rFonts w:ascii="Sylfaen" w:hAnsi="Sylfaen"/>
          <w:lang w:val="ka-GE"/>
        </w:rPr>
        <w:t xml:space="preserve"> ფარგლებში გამოყოფილმა თანხამ შეადგინა 40 6</w:t>
      </w:r>
      <w:r w:rsidR="00E16C6C" w:rsidRPr="00E16C6C">
        <w:rPr>
          <w:rFonts w:ascii="Sylfaen" w:hAnsi="Sylfaen"/>
        </w:rPr>
        <w:t>10</w:t>
      </w:r>
      <w:r w:rsidR="00E16C6C" w:rsidRPr="00E16C6C">
        <w:rPr>
          <w:rFonts w:ascii="Sylfaen" w:hAnsi="Sylfaen"/>
          <w:lang w:val="ka-GE"/>
        </w:rPr>
        <w:t>.0 ათასი ლარი</w:t>
      </w:r>
      <w:r w:rsidR="00E16C6C" w:rsidRPr="00E16C6C">
        <w:rPr>
          <w:rFonts w:ascii="Sylfaen" w:hAnsi="Sylfaen"/>
        </w:rPr>
        <w:t xml:space="preserve">, </w:t>
      </w:r>
      <w:r w:rsidR="00E16C6C" w:rsidRPr="00E16C6C">
        <w:rPr>
          <w:rFonts w:ascii="Sylfaen" w:hAnsi="Sylfaen"/>
          <w:color w:val="000000"/>
          <w:lang w:val="ka-GE"/>
        </w:rPr>
        <w:t xml:space="preserve">საანგარიშო პერიოდში გადარიცხულია </w:t>
      </w:r>
      <w:r w:rsidR="00E16C6C" w:rsidRPr="00E16C6C">
        <w:rPr>
          <w:rFonts w:ascii="Sylfaen" w:hAnsi="Sylfaen"/>
          <w:color w:val="000000"/>
        </w:rPr>
        <w:t>24 644.1</w:t>
      </w:r>
      <w:r w:rsidR="00E16C6C" w:rsidRPr="00E16C6C">
        <w:rPr>
          <w:rFonts w:ascii="Sylfaen" w:hAnsi="Sylfaen"/>
          <w:color w:val="000000"/>
          <w:lang w:val="ka-GE"/>
        </w:rPr>
        <w:t xml:space="preserve"> ათასი ლარი.</w:t>
      </w:r>
    </w:p>
    <w:p w:rsidR="00E16C6C" w:rsidRPr="006D27A0" w:rsidRDefault="00E16C6C" w:rsidP="00855C96">
      <w:pPr>
        <w:tabs>
          <w:tab w:val="left" w:pos="-450"/>
          <w:tab w:val="left" w:pos="810"/>
        </w:tabs>
        <w:spacing w:after="0" w:line="240" w:lineRule="auto"/>
        <w:jc w:val="both"/>
        <w:rPr>
          <w:rFonts w:ascii="Sylfaen" w:hAnsi="Sylfaen"/>
          <w:lang w:val="ka-GE"/>
        </w:rPr>
      </w:pPr>
    </w:p>
    <w:p w:rsidR="00E16C6C" w:rsidRDefault="00E16C6C" w:rsidP="00855C96">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w:t>
      </w:r>
      <w:r>
        <w:rPr>
          <w:rFonts w:ascii="Sylfaen" w:hAnsi="Sylfaen"/>
          <w:color w:val="000000"/>
        </w:rPr>
        <w:t>692 835.9</w:t>
      </w:r>
      <w:r w:rsidRPr="006D27A0">
        <w:rPr>
          <w:rFonts w:ascii="Sylfaen" w:hAnsi="Sylfaen"/>
          <w:color w:val="000000"/>
          <w:lang w:val="ka-GE"/>
        </w:rPr>
        <w:t xml:space="preserve"> ათასი ლარი, საანგარიშო პერიოდში გადარიცხულია </w:t>
      </w:r>
      <w:r>
        <w:rPr>
          <w:rFonts w:ascii="Sylfaen" w:hAnsi="Sylfaen"/>
          <w:color w:val="000000"/>
        </w:rPr>
        <w:t>459 484.3</w:t>
      </w:r>
      <w:r w:rsidRPr="006D27A0">
        <w:rPr>
          <w:rFonts w:ascii="Sylfaen" w:hAnsi="Sylfaen"/>
          <w:color w:val="000000"/>
          <w:lang w:val="ka-GE"/>
        </w:rPr>
        <w:t xml:space="preserve"> ათასი ლარი.</w:t>
      </w:r>
    </w:p>
    <w:p w:rsidR="00E16C6C" w:rsidRDefault="00E16C6C" w:rsidP="00855C96">
      <w:pPr>
        <w:tabs>
          <w:tab w:val="left" w:pos="-450"/>
          <w:tab w:val="left" w:pos="810"/>
        </w:tabs>
        <w:spacing w:after="0" w:line="240" w:lineRule="auto"/>
        <w:jc w:val="both"/>
        <w:rPr>
          <w:rFonts w:ascii="Sylfaen" w:hAnsi="Sylfaen"/>
          <w:b/>
          <w:color w:val="000000"/>
          <w:lang w:val="ka-GE"/>
        </w:rPr>
      </w:pPr>
    </w:p>
    <w:p w:rsidR="00E16C6C" w:rsidRDefault="00E16C6C" w:rsidP="00855C96">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lang w:val="ka-GE"/>
        </w:rPr>
        <w:t>15 000.0</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rPr>
        <w:t>7 626.3</w:t>
      </w:r>
      <w:r w:rsidRPr="00F51DF4">
        <w:rPr>
          <w:rFonts w:ascii="Sylfaen" w:hAnsi="Sylfaen"/>
          <w:color w:val="000000"/>
          <w:lang w:val="ka-GE"/>
        </w:rPr>
        <w:t xml:space="preserve"> ათასი ლარი.</w:t>
      </w:r>
    </w:p>
    <w:p w:rsidR="00E16C6C" w:rsidRDefault="00E16C6C" w:rsidP="00855C96">
      <w:pPr>
        <w:tabs>
          <w:tab w:val="left" w:pos="-450"/>
          <w:tab w:val="left" w:pos="810"/>
        </w:tabs>
        <w:spacing w:after="0" w:line="240" w:lineRule="auto"/>
        <w:jc w:val="both"/>
        <w:rPr>
          <w:rFonts w:ascii="Sylfaen" w:hAnsi="Sylfaen"/>
          <w:color w:val="000000"/>
          <w:lang w:val="ka-GE"/>
        </w:rPr>
      </w:pPr>
    </w:p>
    <w:p w:rsidR="00E16C6C" w:rsidRPr="00E16C6C" w:rsidRDefault="00E16C6C" w:rsidP="00855C96">
      <w:pPr>
        <w:tabs>
          <w:tab w:val="left" w:pos="-450"/>
          <w:tab w:val="left" w:pos="810"/>
        </w:tabs>
        <w:spacing w:after="0" w:line="240" w:lineRule="auto"/>
        <w:jc w:val="both"/>
        <w:rPr>
          <w:rFonts w:ascii="Sylfaen" w:hAnsi="Sylfaen"/>
          <w:color w:val="000000"/>
          <w:lang w:val="ka-GE"/>
        </w:rPr>
      </w:pPr>
      <w:r>
        <w:rPr>
          <w:rFonts w:ascii="Sylfaen" w:hAnsi="Sylfaen"/>
          <w:color w:val="000000"/>
          <w:lang w:val="ka-GE"/>
        </w:rPr>
        <w:tab/>
      </w:r>
      <w:r w:rsidRPr="001236A7">
        <w:rPr>
          <w:rFonts w:ascii="Sylfaen" w:hAnsi="Sylfaen"/>
          <w:b/>
          <w:noProof/>
          <w:lang w:val="ka-GE"/>
        </w:rPr>
        <w:t>საქართველოს მთავრობის სარეზერვო ფონდიდან</w:t>
      </w:r>
      <w:r>
        <w:rPr>
          <w:rFonts w:ascii="Sylfaen" w:hAnsi="Sylfaen"/>
          <w:noProof/>
          <w:lang w:val="ka-GE"/>
        </w:rPr>
        <w:t xml:space="preserve"> </w:t>
      </w:r>
      <w:r w:rsidRPr="005B2178">
        <w:rPr>
          <w:rFonts w:ascii="Sylfaen" w:hAnsi="Sylfaen"/>
          <w:noProof/>
          <w:lang w:val="ka-GE"/>
        </w:rPr>
        <w:t>„სტიქიის შედეგების სალიკვიდაციო ღონისძიებების განხორციელების თაობაზე</w:t>
      </w:r>
      <w:r>
        <w:rPr>
          <w:rFonts w:ascii="Sylfaen" w:hAnsi="Sylfaen"/>
          <w:noProof/>
          <w:lang w:val="ka-GE"/>
        </w:rPr>
        <w:t>“</w:t>
      </w:r>
      <w:r w:rsidRPr="005B2178">
        <w:rPr>
          <w:rFonts w:ascii="Sylfaen" w:hAnsi="Sylfaen"/>
          <w:noProof/>
          <w:lang w:val="ka-GE"/>
        </w:rPr>
        <w:t xml:space="preserve"> საქართველოს მთავრობის </w:t>
      </w:r>
      <w:r>
        <w:rPr>
          <w:rFonts w:ascii="Sylfaen" w:hAnsi="Sylfaen"/>
          <w:noProof/>
          <w:lang w:val="ka-GE"/>
        </w:rPr>
        <w:t>202</w:t>
      </w:r>
      <w:r>
        <w:rPr>
          <w:rFonts w:ascii="Sylfaen" w:hAnsi="Sylfaen"/>
          <w:noProof/>
        </w:rPr>
        <w:t>4</w:t>
      </w:r>
      <w:r>
        <w:rPr>
          <w:rFonts w:ascii="Sylfaen" w:hAnsi="Sylfaen"/>
          <w:noProof/>
          <w:lang w:val="ka-GE"/>
        </w:rPr>
        <w:t xml:space="preserve"> წლის </w:t>
      </w:r>
      <w:r>
        <w:rPr>
          <w:rFonts w:ascii="Sylfaen" w:hAnsi="Sylfaen"/>
          <w:noProof/>
        </w:rPr>
        <w:t xml:space="preserve">29 </w:t>
      </w:r>
      <w:r>
        <w:rPr>
          <w:rFonts w:ascii="Sylfaen" w:hAnsi="Sylfaen"/>
          <w:noProof/>
          <w:lang w:val="ka-GE"/>
        </w:rPr>
        <w:t>თებერვლის N270</w:t>
      </w:r>
      <w:r>
        <w:rPr>
          <w:rFonts w:ascii="Sylfaen" w:hAnsi="Sylfaen"/>
          <w:noProof/>
        </w:rPr>
        <w:t xml:space="preserve"> </w:t>
      </w:r>
      <w:r>
        <w:rPr>
          <w:rFonts w:ascii="Sylfaen" w:hAnsi="Sylfaen"/>
          <w:noProof/>
          <w:lang w:val="ka-GE"/>
        </w:rPr>
        <w:t xml:space="preserve"> და </w:t>
      </w:r>
      <w:r w:rsidRPr="00A71C0E">
        <w:rPr>
          <w:rFonts w:ascii="Sylfaen" w:hAnsi="Sylfaen"/>
          <w:noProof/>
          <w:lang w:val="ka-GE"/>
        </w:rPr>
        <w:t>„</w:t>
      </w:r>
      <w:r w:rsidRPr="00A71C0E">
        <w:rPr>
          <w:rFonts w:ascii="Sylfaen" w:hAnsi="Sylfaen"/>
          <w:bCs/>
          <w:noProof/>
          <w:lang w:val="ka-GE"/>
        </w:rPr>
        <w:t xml:space="preserve">სტიქიური მოვლენების შედეგად დაზარალებული ზოგიერთი ოჯახის </w:t>
      </w:r>
      <w:r w:rsidRPr="00E16C6C">
        <w:rPr>
          <w:rFonts w:ascii="Sylfaen" w:hAnsi="Sylfaen"/>
          <w:bCs/>
          <w:noProof/>
          <w:lang w:val="ka-GE"/>
        </w:rPr>
        <w:t>საკომპენსაციო თანხით უზრუნველყოფის შესახებ“</w:t>
      </w:r>
      <w:r w:rsidRPr="00E16C6C">
        <w:rPr>
          <w:rFonts w:ascii="Sylfaen" w:hAnsi="Sylfaen"/>
          <w:b/>
          <w:bCs/>
          <w:noProof/>
          <w:lang w:val="ka-GE"/>
        </w:rPr>
        <w:t xml:space="preserve"> </w:t>
      </w:r>
      <w:r w:rsidRPr="00E16C6C">
        <w:rPr>
          <w:rFonts w:ascii="Sylfaen" w:hAnsi="Sylfaen"/>
          <w:noProof/>
          <w:lang w:val="ka-GE"/>
        </w:rPr>
        <w:t>საქართველოს მთავრობის 202</w:t>
      </w:r>
      <w:r w:rsidRPr="00E16C6C">
        <w:rPr>
          <w:rFonts w:ascii="Sylfaen" w:hAnsi="Sylfaen"/>
          <w:noProof/>
        </w:rPr>
        <w:t>4</w:t>
      </w:r>
      <w:r w:rsidRPr="00E16C6C">
        <w:rPr>
          <w:rFonts w:ascii="Sylfaen" w:hAnsi="Sylfaen"/>
          <w:noProof/>
          <w:lang w:val="ka-GE"/>
        </w:rPr>
        <w:t xml:space="preserve"> წლის 11 ივლისის N984 განკარგულებებით გამოიყო 1 416.0 ათასი ლარი, </w:t>
      </w:r>
      <w:r w:rsidRPr="00E16C6C">
        <w:rPr>
          <w:rFonts w:ascii="Sylfaen" w:hAnsi="Sylfaen"/>
          <w:lang w:val="ka-GE"/>
        </w:rPr>
        <w:t>რომელიც მთლიანად გადარიცხულია, კერძოდ:</w:t>
      </w:r>
      <w:r w:rsidRPr="00E16C6C">
        <w:rPr>
          <w:rFonts w:ascii="Sylfaen" w:hAnsi="Sylfaen"/>
          <w:noProof/>
          <w:lang w:val="ka-GE"/>
        </w:rPr>
        <w:t xml:space="preserve"> </w:t>
      </w:r>
    </w:p>
    <w:p w:rsidR="009426E5" w:rsidRPr="00E16C6C" w:rsidRDefault="009426E5" w:rsidP="00855C96">
      <w:pPr>
        <w:tabs>
          <w:tab w:val="left" w:pos="-450"/>
          <w:tab w:val="left" w:pos="810"/>
        </w:tabs>
        <w:spacing w:after="0" w:line="240" w:lineRule="auto"/>
        <w:jc w:val="both"/>
        <w:rPr>
          <w:rFonts w:ascii="Sylfaen" w:hAnsi="Sylfaen"/>
          <w:i/>
          <w:sz w:val="16"/>
          <w:szCs w:val="16"/>
          <w:lang w:val="ka-GE"/>
        </w:rPr>
      </w:pPr>
    </w:p>
    <w:p w:rsidR="009426E5" w:rsidRPr="00E16C6C" w:rsidRDefault="009426E5" w:rsidP="00855C96">
      <w:pPr>
        <w:tabs>
          <w:tab w:val="left" w:pos="-450"/>
          <w:tab w:val="left" w:pos="810"/>
        </w:tabs>
        <w:spacing w:after="0" w:line="240" w:lineRule="auto"/>
        <w:jc w:val="right"/>
        <w:rPr>
          <w:rFonts w:ascii="Sylfaen" w:hAnsi="Sylfaen"/>
          <w:i/>
          <w:sz w:val="16"/>
          <w:szCs w:val="16"/>
          <w:lang w:val="ka-GE"/>
        </w:rPr>
      </w:pPr>
    </w:p>
    <w:p w:rsidR="00907EC1" w:rsidRPr="00E16C6C" w:rsidRDefault="00907EC1" w:rsidP="00855C96">
      <w:pPr>
        <w:tabs>
          <w:tab w:val="left" w:pos="-450"/>
          <w:tab w:val="left" w:pos="810"/>
        </w:tabs>
        <w:spacing w:after="0" w:line="240" w:lineRule="auto"/>
        <w:jc w:val="right"/>
        <w:rPr>
          <w:rFonts w:ascii="Sylfaen" w:hAnsi="Sylfaen"/>
          <w:i/>
          <w:sz w:val="16"/>
          <w:szCs w:val="16"/>
          <w:lang w:val="ka-GE"/>
        </w:rPr>
      </w:pPr>
      <w:r w:rsidRPr="00E16C6C">
        <w:rPr>
          <w:rFonts w:ascii="Sylfaen" w:hAnsi="Sylfaen"/>
          <w:i/>
          <w:sz w:val="16"/>
          <w:szCs w:val="16"/>
          <w:lang w:val="ka-GE"/>
        </w:rPr>
        <w:t>ათასი ლარი</w:t>
      </w:r>
    </w:p>
    <w:tbl>
      <w:tblPr>
        <w:tblW w:w="5000" w:type="pct"/>
        <w:tblLook w:val="04A0" w:firstRow="1" w:lastRow="0" w:firstColumn="1" w:lastColumn="0" w:noHBand="0" w:noVBand="1"/>
      </w:tblPr>
      <w:tblGrid>
        <w:gridCol w:w="6330"/>
        <w:gridCol w:w="4010"/>
      </w:tblGrid>
      <w:tr w:rsidR="00E16C6C" w:rsidRPr="00CF225C" w:rsidTr="00CF225C">
        <w:trPr>
          <w:trHeight w:val="532"/>
          <w:tblHeader/>
        </w:trPr>
        <w:tc>
          <w:tcPr>
            <w:tcW w:w="3061"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მუნიციპალიტეტის დასახელება</w:t>
            </w:r>
          </w:p>
        </w:tc>
        <w:tc>
          <w:tcPr>
            <w:tcW w:w="1939" w:type="pct"/>
            <w:tcBorders>
              <w:top w:val="dotted" w:sz="4" w:space="0" w:color="auto"/>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9 თვის ფაქტი</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მარტვილის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ჩხოროწყუს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380.0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213.0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ერედვის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24.0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ქურთის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212.0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თიღვის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40.0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მარნეულის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94.0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ახალგორის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192.0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ლენტეხის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38.0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ონის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36.0 </w:t>
            </w:r>
          </w:p>
        </w:tc>
      </w:tr>
      <w:tr w:rsidR="00E16C6C" w:rsidRPr="00CF225C" w:rsidTr="00E16C6C">
        <w:trPr>
          <w:trHeight w:val="340"/>
        </w:trPr>
        <w:tc>
          <w:tcPr>
            <w:tcW w:w="3061" w:type="pct"/>
            <w:tcBorders>
              <w:top w:val="nil"/>
              <w:left w:val="dotted" w:sz="4" w:space="0" w:color="auto"/>
              <w:bottom w:val="dotted" w:sz="4" w:space="0" w:color="auto"/>
              <w:right w:val="dotted" w:sz="4" w:space="0" w:color="auto"/>
            </w:tcBorders>
            <w:shd w:val="clear" w:color="auto" w:fill="auto"/>
            <w:noWrap/>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1939"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1,416.0 </w:t>
            </w:r>
          </w:p>
        </w:tc>
      </w:tr>
    </w:tbl>
    <w:p w:rsidR="00E16C6C" w:rsidRPr="00E527F8" w:rsidRDefault="00E16C6C" w:rsidP="00855C96">
      <w:pPr>
        <w:tabs>
          <w:tab w:val="left" w:pos="-450"/>
          <w:tab w:val="left" w:pos="810"/>
        </w:tabs>
        <w:spacing w:after="0" w:line="240" w:lineRule="auto"/>
        <w:jc w:val="right"/>
        <w:rPr>
          <w:rFonts w:ascii="Sylfaen" w:hAnsi="Sylfaen"/>
          <w:i/>
          <w:sz w:val="16"/>
          <w:szCs w:val="16"/>
          <w:highlight w:val="yellow"/>
          <w:lang w:val="ka-GE"/>
        </w:rPr>
      </w:pPr>
    </w:p>
    <w:p w:rsidR="00907EC1" w:rsidRPr="00E527F8" w:rsidRDefault="00907EC1" w:rsidP="00855C96">
      <w:pPr>
        <w:tabs>
          <w:tab w:val="left" w:pos="-450"/>
          <w:tab w:val="left" w:pos="810"/>
        </w:tabs>
        <w:spacing w:after="0" w:line="240" w:lineRule="auto"/>
        <w:jc w:val="both"/>
        <w:rPr>
          <w:rFonts w:ascii="Sylfaen" w:hAnsi="Sylfaen"/>
          <w:color w:val="000000"/>
          <w:highlight w:val="yellow"/>
          <w:lang w:val="ka-GE"/>
        </w:rPr>
      </w:pPr>
    </w:p>
    <w:p w:rsidR="00E16C6C" w:rsidRDefault="00E16C6C" w:rsidP="00855C96">
      <w:pPr>
        <w:tabs>
          <w:tab w:val="left" w:pos="-450"/>
          <w:tab w:val="left" w:pos="810"/>
        </w:tabs>
        <w:spacing w:after="0" w:line="240" w:lineRule="auto"/>
        <w:jc w:val="both"/>
        <w:rPr>
          <w:rFonts w:ascii="Sylfaen" w:hAnsi="Sylfaen"/>
          <w:lang w:val="ka-GE"/>
        </w:rPr>
      </w:pPr>
      <w:r>
        <w:rPr>
          <w:rFonts w:ascii="Sylfaen" w:hAnsi="Sylfaen"/>
          <w:lang w:val="ka-GE"/>
        </w:rPr>
        <w:tab/>
        <w:t>„მუნიციპალიტეტებ</w:t>
      </w:r>
      <w:r w:rsidRPr="006D27A0">
        <w:rPr>
          <w:rFonts w:ascii="Sylfaen" w:hAnsi="Sylfaen"/>
          <w:lang w:val="ka-GE"/>
        </w:rPr>
        <w:t xml:space="preserve">ისათვის </w:t>
      </w:r>
      <w:r>
        <w:rPr>
          <w:rFonts w:ascii="Sylfaen" w:hAnsi="Sylfaen"/>
          <w:lang w:val="ka-GE"/>
        </w:rPr>
        <w:t>მიზნობრივი ტრანსფერი</w:t>
      </w:r>
      <w:r w:rsidRPr="006D27A0">
        <w:rPr>
          <w:rFonts w:ascii="Sylfaen" w:hAnsi="Sylfaen"/>
          <w:lang w:val="ka-GE"/>
        </w:rPr>
        <w:t xml:space="preserve">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12 მარტის</w:t>
      </w:r>
      <w:r w:rsidRPr="006D27A0">
        <w:rPr>
          <w:rFonts w:ascii="Sylfaen" w:hAnsi="Sylfaen"/>
          <w:lang w:val="ka-GE"/>
        </w:rPr>
        <w:t xml:space="preserve"> N</w:t>
      </w:r>
      <w:r>
        <w:rPr>
          <w:rFonts w:ascii="Sylfaen" w:hAnsi="Sylfaen"/>
          <w:lang w:val="ka-GE"/>
        </w:rPr>
        <w:t>322</w:t>
      </w:r>
      <w:r w:rsidRPr="006D27A0">
        <w:rPr>
          <w:rFonts w:ascii="Sylfaen" w:hAnsi="Sylfaen"/>
          <w:lang w:val="ka-GE"/>
        </w:rPr>
        <w:t xml:space="preserve"> განკარულებით</w:t>
      </w:r>
      <w:r>
        <w:rPr>
          <w:rFonts w:ascii="Sylfaen" w:hAnsi="Sylfaen"/>
          <w:lang w:val="ka-GE"/>
        </w:rPr>
        <w:t>, მუნიციპალიტეტებს გამოეყო 1 118.0 ათასი ლარი. 9</w:t>
      </w:r>
      <w:r w:rsidRPr="006D27A0">
        <w:rPr>
          <w:rFonts w:ascii="Sylfaen" w:hAnsi="Sylfaen"/>
          <w:lang w:val="ka-GE"/>
        </w:rPr>
        <w:t xml:space="preserve"> თვის მდგომარეობით გადარიცხულია </w:t>
      </w:r>
      <w:r>
        <w:rPr>
          <w:rFonts w:ascii="Sylfaen" w:hAnsi="Sylfaen"/>
          <w:lang w:val="ka-GE"/>
        </w:rPr>
        <w:t>843.5</w:t>
      </w:r>
      <w:r w:rsidRPr="006D27A0">
        <w:rPr>
          <w:rFonts w:ascii="Sylfaen" w:hAnsi="Sylfaen"/>
          <w:lang w:val="ka-GE"/>
        </w:rPr>
        <w:t xml:space="preserve"> ათასი ლარი</w:t>
      </w:r>
      <w:r>
        <w:rPr>
          <w:rFonts w:ascii="Sylfaen" w:hAnsi="Sylfaen"/>
          <w:lang w:val="ka-GE"/>
        </w:rPr>
        <w:t xml:space="preserve">. </w:t>
      </w:r>
      <w:r w:rsidRPr="006D27A0">
        <w:rPr>
          <w:rFonts w:ascii="Sylfaen" w:hAnsi="Sylfaen"/>
          <w:lang w:val="ka-GE"/>
        </w:rPr>
        <w:t>კერძოდ:</w:t>
      </w:r>
    </w:p>
    <w:p w:rsidR="00E16C6C" w:rsidRPr="006C5D7D" w:rsidRDefault="00E16C6C" w:rsidP="00855C96">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449"/>
        <w:gridCol w:w="2358"/>
        <w:gridCol w:w="2533"/>
      </w:tblGrid>
      <w:tr w:rsidR="00E16C6C" w:rsidRPr="00CF225C" w:rsidTr="00CF225C">
        <w:trPr>
          <w:trHeight w:val="502"/>
          <w:tblHeader/>
        </w:trPr>
        <w:tc>
          <w:tcPr>
            <w:tcW w:w="263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მუნიციპალიტეტის დასახელება </w:t>
            </w:r>
          </w:p>
        </w:tc>
        <w:tc>
          <w:tcPr>
            <w:tcW w:w="1140" w:type="pct"/>
            <w:tcBorders>
              <w:top w:val="dotted" w:sz="4" w:space="0" w:color="auto"/>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წლიური გეგმა</w:t>
            </w:r>
          </w:p>
        </w:tc>
        <w:tc>
          <w:tcPr>
            <w:tcW w:w="1225" w:type="pct"/>
            <w:tcBorders>
              <w:top w:val="dotted" w:sz="4" w:space="0" w:color="auto"/>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9 თვის ფაქტი</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კახეთის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265.0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198.8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ახმეტის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გურჯაანის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lastRenderedPageBreak/>
              <w:t>დედოფლისწყაროს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თელავის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ლაგოდეხის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საგარეჯოს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სიღნაღის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ყვარელის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იმერეთის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165.0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ტყიბულის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26.3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წყალტუბოს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ბაღდათის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ვანის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ზესტაფონის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თერჯოლის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საჩხერის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11.3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ხარაგაულის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სამეგრელო ზემო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158.0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118.5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ზუგდიდის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აბაშის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მესტიის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სენაკის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ხობის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შიდა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180.0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ერედვის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ქურთის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კასპის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თიღვის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ხაშურის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ქვემო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63.8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დმანისის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გურიის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სამცხე-ჯავახეთის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ბორჯომის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lastRenderedPageBreak/>
              <w:t>მცხეთა-მთიანეთის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რაჭა-ლეჩხუმი-ქვემო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60.0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ამბროლაურის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16C6C" w:rsidRPr="00CF225C" w:rsidRDefault="00E16C6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r>
      <w:tr w:rsidR="00E16C6C" w:rsidRPr="00CF225C" w:rsidTr="00E16C6C">
        <w:trPr>
          <w:trHeight w:val="340"/>
        </w:trPr>
        <w:tc>
          <w:tcPr>
            <w:tcW w:w="2635" w:type="pct"/>
            <w:tcBorders>
              <w:top w:val="nil"/>
              <w:left w:val="dotted" w:sz="4" w:space="0" w:color="auto"/>
              <w:bottom w:val="dotted" w:sz="4" w:space="0" w:color="auto"/>
              <w:right w:val="dotted" w:sz="4" w:space="0" w:color="auto"/>
            </w:tcBorders>
            <w:shd w:val="clear" w:color="auto" w:fill="auto"/>
            <w:noWrap/>
            <w:vAlign w:val="center"/>
            <w:hideMark/>
          </w:tcPr>
          <w:p w:rsidR="00E16C6C" w:rsidRPr="00CF225C" w:rsidRDefault="00E16C6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1140"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1,118.0 </w:t>
            </w:r>
          </w:p>
        </w:tc>
        <w:tc>
          <w:tcPr>
            <w:tcW w:w="1225" w:type="pct"/>
            <w:tcBorders>
              <w:top w:val="nil"/>
              <w:left w:val="nil"/>
              <w:bottom w:val="dotted" w:sz="4" w:space="0" w:color="auto"/>
              <w:right w:val="dotted" w:sz="4" w:space="0" w:color="auto"/>
            </w:tcBorders>
            <w:shd w:val="clear" w:color="000000" w:fill="FFFFFF"/>
            <w:vAlign w:val="center"/>
            <w:hideMark/>
          </w:tcPr>
          <w:p w:rsidR="00E16C6C" w:rsidRPr="00CF225C" w:rsidRDefault="00E16C6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843.5 </w:t>
            </w:r>
          </w:p>
        </w:tc>
      </w:tr>
    </w:tbl>
    <w:p w:rsidR="00E16C6C" w:rsidRPr="00367588" w:rsidRDefault="00E16C6C" w:rsidP="00855C96">
      <w:pPr>
        <w:tabs>
          <w:tab w:val="left" w:pos="-450"/>
          <w:tab w:val="left" w:pos="810"/>
        </w:tabs>
        <w:spacing w:after="0" w:line="240" w:lineRule="auto"/>
        <w:jc w:val="both"/>
        <w:rPr>
          <w:rFonts w:ascii="Sylfaen" w:hAnsi="Sylfaen"/>
          <w:color w:val="000000"/>
        </w:rPr>
      </w:pPr>
    </w:p>
    <w:p w:rsidR="00AD0344" w:rsidRPr="00E527F8" w:rsidRDefault="00AD0344" w:rsidP="00855C96">
      <w:pPr>
        <w:tabs>
          <w:tab w:val="left" w:pos="-450"/>
          <w:tab w:val="left" w:pos="810"/>
        </w:tabs>
        <w:spacing w:after="0" w:line="240" w:lineRule="auto"/>
        <w:jc w:val="both"/>
        <w:rPr>
          <w:rFonts w:ascii="Sylfaen" w:hAnsi="Sylfaen"/>
          <w:highlight w:val="yellow"/>
          <w:lang w:val="ka-GE"/>
        </w:rPr>
      </w:pPr>
    </w:p>
    <w:p w:rsidR="00E16C6C" w:rsidRDefault="00E16C6C" w:rsidP="00855C96">
      <w:pPr>
        <w:tabs>
          <w:tab w:val="left" w:pos="-450"/>
          <w:tab w:val="left" w:pos="810"/>
        </w:tabs>
        <w:spacing w:after="0" w:line="240" w:lineRule="auto"/>
        <w:jc w:val="both"/>
        <w:rPr>
          <w:rFonts w:ascii="Sylfaen" w:hAnsi="Sylfaen"/>
          <w:lang w:val="ka-GE"/>
        </w:rPr>
      </w:pPr>
      <w:r>
        <w:rPr>
          <w:rFonts w:ascii="Sylfaen" w:hAnsi="Sylfaen"/>
          <w:lang w:val="ka-GE"/>
        </w:rPr>
        <w:tab/>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25 იანვრის</w:t>
      </w:r>
      <w:r w:rsidRPr="006D27A0">
        <w:rPr>
          <w:rFonts w:ascii="Sylfaen" w:hAnsi="Sylfaen"/>
          <w:lang w:val="ka-GE"/>
        </w:rPr>
        <w:t xml:space="preserve"> N</w:t>
      </w:r>
      <w:r>
        <w:rPr>
          <w:rFonts w:ascii="Sylfaen" w:hAnsi="Sylfaen"/>
          <w:lang w:val="ka-GE"/>
        </w:rPr>
        <w:t>139, „</w:t>
      </w:r>
      <w:r>
        <w:rPr>
          <w:rFonts w:ascii="Sylfaen" w:hAnsi="Sylfaen" w:cs="AcadNusx"/>
          <w:lang w:val="ka-GE"/>
        </w:rPr>
        <w:t>მუნიციპალიტეტებისათვის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sidRPr="00102647">
        <w:rPr>
          <w:rFonts w:ascii="Sylfaen" w:hAnsi="Sylfaen"/>
          <w:lang w:val="af-ZA"/>
        </w:rPr>
        <w:t xml:space="preserve"> </w:t>
      </w:r>
      <w:r>
        <w:rPr>
          <w:rFonts w:ascii="Sylfaen" w:hAnsi="Sylfaen"/>
          <w:lang w:val="ka-GE"/>
        </w:rPr>
        <w:t>2024 წლის 2 მაისის N649, „ქალაქ ფოთის</w:t>
      </w:r>
      <w:r w:rsidRPr="00102647">
        <w:rPr>
          <w:rFonts w:ascii="Sylfaen" w:hAnsi="Sylfaen"/>
          <w:lang w:val="ka-GE"/>
        </w:rPr>
        <w:t xml:space="preserve"> </w:t>
      </w:r>
      <w:r>
        <w:rPr>
          <w:rFonts w:ascii="Sylfaen" w:hAnsi="Sylfaen" w:cs="AcadNusx"/>
          <w:lang w:val="ka-GE"/>
        </w:rPr>
        <w:t>მუნიციპალიტეტისათვის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Pr>
          <w:rFonts w:ascii="Sylfaen" w:hAnsi="Sylfaen"/>
          <w:u w:color="FF0000"/>
          <w:lang w:val="ka-GE"/>
        </w:rPr>
        <w:t xml:space="preserve"> 2024 წლის 20 მაისის N695 და </w:t>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7 ივნისის</w:t>
      </w:r>
      <w:r w:rsidRPr="006D27A0">
        <w:rPr>
          <w:rFonts w:ascii="Sylfaen" w:hAnsi="Sylfaen"/>
          <w:lang w:val="ka-GE"/>
        </w:rPr>
        <w:t xml:space="preserve"> N</w:t>
      </w:r>
      <w:r>
        <w:rPr>
          <w:rFonts w:ascii="Sylfaen" w:hAnsi="Sylfaen"/>
          <w:lang w:val="ka-GE"/>
        </w:rPr>
        <w:t>833 განკარგულებებით მუნიციპალიტეტებს გამოეყო 14 325.0 ათასი ლარი, საიდანაც საანგარიშო პერიოდში გადარიცხულია</w:t>
      </w:r>
      <w:r w:rsidR="00CF225C">
        <w:rPr>
          <w:rFonts w:ascii="Sylfaen" w:hAnsi="Sylfaen"/>
          <w:lang w:val="ka-GE"/>
        </w:rPr>
        <w:t xml:space="preserve">     </w:t>
      </w:r>
      <w:r>
        <w:rPr>
          <w:rFonts w:ascii="Sylfaen" w:hAnsi="Sylfaen"/>
          <w:lang w:val="ka-GE"/>
        </w:rPr>
        <w:t xml:space="preserve"> 10 210.0 ათასი ლარი, კერძოდ:</w:t>
      </w:r>
    </w:p>
    <w:p w:rsidR="00E16C6C" w:rsidRDefault="00E16C6C" w:rsidP="00855C96">
      <w:pPr>
        <w:tabs>
          <w:tab w:val="left" w:pos="-450"/>
          <w:tab w:val="left" w:pos="810"/>
        </w:tabs>
        <w:spacing w:after="0" w:line="240" w:lineRule="auto"/>
        <w:jc w:val="right"/>
        <w:rPr>
          <w:rFonts w:ascii="Sylfaen" w:hAnsi="Sylfaen"/>
          <w:lang w:val="ka-GE"/>
        </w:rPr>
      </w:pPr>
    </w:p>
    <w:p w:rsidR="00AD0344" w:rsidRPr="00CF225C" w:rsidRDefault="00AD0344" w:rsidP="00855C96">
      <w:pPr>
        <w:tabs>
          <w:tab w:val="left" w:pos="-450"/>
          <w:tab w:val="left" w:pos="810"/>
        </w:tabs>
        <w:spacing w:after="0" w:line="240" w:lineRule="auto"/>
        <w:jc w:val="right"/>
        <w:rPr>
          <w:rFonts w:ascii="Sylfaen" w:hAnsi="Sylfaen"/>
          <w:i/>
          <w:sz w:val="16"/>
          <w:szCs w:val="16"/>
          <w:lang w:val="ka-GE"/>
        </w:rPr>
      </w:pPr>
      <w:r w:rsidRPr="00CF225C">
        <w:rPr>
          <w:rFonts w:ascii="Sylfaen" w:hAnsi="Sylfaen"/>
          <w:i/>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CF225C" w:rsidRPr="007409C3" w:rsidTr="00CF225C">
        <w:trPr>
          <w:trHeight w:val="58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b/>
                <w:bCs/>
                <w:sz w:val="16"/>
                <w:szCs w:val="16"/>
              </w:rPr>
            </w:pPr>
            <w:r w:rsidRPr="007409C3">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b/>
                <w:bCs/>
                <w:sz w:val="16"/>
                <w:szCs w:val="16"/>
              </w:rPr>
            </w:pPr>
            <w:r w:rsidRPr="007409C3">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b/>
                <w:bCs/>
                <w:sz w:val="16"/>
                <w:szCs w:val="16"/>
              </w:rPr>
            </w:pPr>
            <w:r w:rsidRPr="007409C3">
              <w:rPr>
                <w:rFonts w:ascii="Sylfaen" w:eastAsia="Times New Roman" w:hAnsi="Sylfaen" w:cs="Arial"/>
                <w:b/>
                <w:bCs/>
                <w:sz w:val="16"/>
                <w:szCs w:val="16"/>
              </w:rPr>
              <w:t>9 თვის ფაქტი</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ხულოს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100.0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270.0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200.0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2,150.0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2,150.0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9,000.0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6,000.0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ერედვის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190.0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ind w:firstLineChars="200" w:firstLine="320"/>
              <w:rPr>
                <w:rFonts w:ascii="Sylfaen" w:eastAsia="Times New Roman" w:hAnsi="Sylfaen" w:cs="Arial"/>
                <w:sz w:val="16"/>
                <w:szCs w:val="16"/>
              </w:rPr>
            </w:pPr>
            <w:r w:rsidRPr="007409C3">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sz w:val="16"/>
                <w:szCs w:val="16"/>
              </w:rPr>
            </w:pPr>
            <w:r w:rsidRPr="007409C3">
              <w:rPr>
                <w:rFonts w:ascii="Sylfaen" w:eastAsia="Times New Roman" w:hAnsi="Sylfaen" w:cs="Arial"/>
                <w:sz w:val="16"/>
                <w:szCs w:val="16"/>
              </w:rPr>
              <w:t>300.0</w:t>
            </w:r>
          </w:p>
        </w:tc>
      </w:tr>
      <w:tr w:rsidR="00CF225C" w:rsidRPr="007409C3" w:rsidTr="00CF225C">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CF225C" w:rsidRPr="007409C3" w:rsidRDefault="00CF225C" w:rsidP="00855C96">
            <w:pPr>
              <w:spacing w:after="0" w:line="240" w:lineRule="auto"/>
              <w:rPr>
                <w:rFonts w:ascii="Sylfaen" w:eastAsia="Times New Roman" w:hAnsi="Sylfaen" w:cs="Arial"/>
                <w:b/>
                <w:bCs/>
                <w:sz w:val="16"/>
                <w:szCs w:val="16"/>
              </w:rPr>
            </w:pPr>
            <w:r w:rsidRPr="007409C3">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b/>
                <w:bCs/>
                <w:sz w:val="16"/>
                <w:szCs w:val="16"/>
              </w:rPr>
            </w:pPr>
            <w:r w:rsidRPr="007409C3">
              <w:rPr>
                <w:rFonts w:ascii="Sylfaen" w:eastAsia="Times New Roman" w:hAnsi="Sylfaen" w:cs="Arial"/>
                <w:b/>
                <w:bCs/>
                <w:sz w:val="16"/>
                <w:szCs w:val="16"/>
              </w:rPr>
              <w:t>14,325.0</w:t>
            </w:r>
          </w:p>
        </w:tc>
        <w:tc>
          <w:tcPr>
            <w:tcW w:w="1085" w:type="pct"/>
            <w:tcBorders>
              <w:top w:val="nil"/>
              <w:left w:val="nil"/>
              <w:bottom w:val="dotted" w:sz="4" w:space="0" w:color="auto"/>
              <w:right w:val="dotted" w:sz="4" w:space="0" w:color="auto"/>
            </w:tcBorders>
            <w:shd w:val="clear" w:color="auto" w:fill="auto"/>
            <w:vAlign w:val="center"/>
            <w:hideMark/>
          </w:tcPr>
          <w:p w:rsidR="00CF225C" w:rsidRPr="007409C3" w:rsidRDefault="00CF225C" w:rsidP="00855C96">
            <w:pPr>
              <w:spacing w:after="0" w:line="240" w:lineRule="auto"/>
              <w:jc w:val="center"/>
              <w:rPr>
                <w:rFonts w:ascii="Sylfaen" w:eastAsia="Times New Roman" w:hAnsi="Sylfaen" w:cs="Arial"/>
                <w:b/>
                <w:bCs/>
                <w:sz w:val="16"/>
                <w:szCs w:val="16"/>
              </w:rPr>
            </w:pPr>
            <w:r w:rsidRPr="007409C3">
              <w:rPr>
                <w:rFonts w:ascii="Sylfaen" w:eastAsia="Times New Roman" w:hAnsi="Sylfaen" w:cs="Arial"/>
                <w:b/>
                <w:bCs/>
                <w:sz w:val="16"/>
                <w:szCs w:val="16"/>
              </w:rPr>
              <w:t>10,210.0</w:t>
            </w:r>
          </w:p>
        </w:tc>
      </w:tr>
    </w:tbl>
    <w:p w:rsidR="00AD0344" w:rsidRDefault="00AD0344" w:rsidP="00855C96">
      <w:pPr>
        <w:tabs>
          <w:tab w:val="left" w:pos="-450"/>
          <w:tab w:val="left" w:pos="810"/>
        </w:tabs>
        <w:spacing w:after="0" w:line="240" w:lineRule="auto"/>
        <w:jc w:val="both"/>
        <w:rPr>
          <w:rFonts w:ascii="Sylfaen" w:hAnsi="Sylfaen"/>
          <w:highlight w:val="yellow"/>
          <w:lang w:val="ka-GE"/>
        </w:rPr>
      </w:pPr>
    </w:p>
    <w:p w:rsidR="00CF225C" w:rsidRDefault="00CF225C" w:rsidP="00855C96">
      <w:pPr>
        <w:tabs>
          <w:tab w:val="left" w:pos="-450"/>
          <w:tab w:val="left" w:pos="810"/>
        </w:tabs>
        <w:spacing w:after="0" w:line="240" w:lineRule="auto"/>
        <w:jc w:val="both"/>
        <w:rPr>
          <w:rFonts w:ascii="Sylfaen" w:hAnsi="Sylfaen"/>
          <w:highlight w:val="yellow"/>
          <w:lang w:val="ka-GE"/>
        </w:rPr>
      </w:pPr>
    </w:p>
    <w:p w:rsidR="00AD0344" w:rsidRPr="00CF225C" w:rsidRDefault="00BB671C" w:rsidP="00855C96">
      <w:pPr>
        <w:tabs>
          <w:tab w:val="left" w:pos="-450"/>
          <w:tab w:val="left" w:pos="810"/>
        </w:tabs>
        <w:spacing w:after="0" w:line="240" w:lineRule="auto"/>
        <w:jc w:val="both"/>
        <w:rPr>
          <w:rFonts w:ascii="Sylfaen" w:hAnsi="Sylfaen"/>
          <w:lang w:val="ka-GE"/>
        </w:rPr>
      </w:pPr>
      <w:r w:rsidRPr="00CF225C">
        <w:rPr>
          <w:rFonts w:ascii="Sylfaen" w:hAnsi="Sylfaen"/>
          <w:lang w:val="ka-GE"/>
        </w:rPr>
        <w:tab/>
      </w:r>
      <w:r w:rsidR="00AD0344" w:rsidRPr="00CF225C">
        <w:rPr>
          <w:rFonts w:ascii="Sylfaen" w:hAnsi="Sylfaen"/>
          <w:lang w:val="ka-GE"/>
        </w:rPr>
        <w:t>„</w:t>
      </w:r>
      <w:r w:rsidR="00AD0344" w:rsidRPr="00CF225C">
        <w:rPr>
          <w:rFonts w:ascii="Sylfaen" w:hAnsi="Sylfaen"/>
          <w:u w:color="FF0000"/>
          <w:lang w:val="ka-GE"/>
        </w:rPr>
        <w:t xml:space="preserve">მუნიციპალიტეტისათვის დროებითი ფინანსური დახმარების გამოყოფის შესახებ“ </w:t>
      </w:r>
      <w:r w:rsidR="00AD0344" w:rsidRPr="00CF225C">
        <w:rPr>
          <w:rFonts w:ascii="Sylfaen" w:hAnsi="Sylfaen"/>
          <w:lang w:val="ka-GE"/>
        </w:rPr>
        <w:t xml:space="preserve">საქართველოს მთავრობის 2024 წლის 29 თებერვლის N268 განკარგულებით,  „საქართველოს 2024 წლის სახელმწიფო ბიუჯეტის შესახებ“ საქართველოს კანონის </w:t>
      </w:r>
      <w:r w:rsidR="00AD0344" w:rsidRPr="00CF225C">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AD0344" w:rsidRPr="00CF225C">
        <w:rPr>
          <w:rFonts w:ascii="Sylfaen" w:hAnsi="Sylfaen"/>
          <w:lang w:val="ka-GE"/>
        </w:rPr>
        <w:t xml:space="preserve"> ტრანსფერიდან მუნიციპალიტეტებს გამოეყო 13 800.0 ათასი ლარი, აღნიშნული თანხიდან 6 თვის მდგომარეობით გადარიცხულია 12 850.0 ათასი ლარი, კერძოდ:</w:t>
      </w:r>
    </w:p>
    <w:p w:rsidR="00AD0344" w:rsidRPr="00CF225C" w:rsidRDefault="00AD0344" w:rsidP="00855C96">
      <w:pPr>
        <w:tabs>
          <w:tab w:val="left" w:pos="-450"/>
          <w:tab w:val="left" w:pos="810"/>
        </w:tabs>
        <w:spacing w:after="0" w:line="240" w:lineRule="auto"/>
        <w:jc w:val="both"/>
        <w:rPr>
          <w:rFonts w:ascii="Sylfaen" w:hAnsi="Sylfaen"/>
          <w:lang w:val="ka-GE"/>
        </w:rPr>
      </w:pPr>
    </w:p>
    <w:p w:rsidR="00AD0344" w:rsidRPr="00CF225C" w:rsidRDefault="00AD0344" w:rsidP="00855C96">
      <w:pPr>
        <w:tabs>
          <w:tab w:val="left" w:pos="-450"/>
          <w:tab w:val="left" w:pos="810"/>
        </w:tabs>
        <w:spacing w:after="0" w:line="240" w:lineRule="auto"/>
        <w:jc w:val="right"/>
        <w:rPr>
          <w:rFonts w:ascii="Sylfaen" w:hAnsi="Sylfaen"/>
          <w:i/>
          <w:sz w:val="16"/>
          <w:szCs w:val="16"/>
          <w:lang w:val="ka-GE"/>
        </w:rPr>
      </w:pPr>
      <w:r w:rsidRPr="00CF225C">
        <w:rPr>
          <w:rFonts w:ascii="Sylfaen" w:hAnsi="Sylfaen"/>
          <w:i/>
          <w:sz w:val="16"/>
          <w:szCs w:val="16"/>
          <w:lang w:val="ka-GE"/>
        </w:rPr>
        <w:t>ათასი ლარი</w:t>
      </w:r>
    </w:p>
    <w:tbl>
      <w:tblPr>
        <w:tblW w:w="5000" w:type="pct"/>
        <w:tblLook w:val="04A0" w:firstRow="1" w:lastRow="0" w:firstColumn="1" w:lastColumn="0" w:noHBand="0" w:noVBand="1"/>
      </w:tblPr>
      <w:tblGrid>
        <w:gridCol w:w="7122"/>
        <w:gridCol w:w="1609"/>
        <w:gridCol w:w="1609"/>
      </w:tblGrid>
      <w:tr w:rsidR="00AD0344" w:rsidRPr="00CF225C" w:rsidTr="00BB671C">
        <w:trPr>
          <w:trHeight w:val="456"/>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CF225C" w:rsidRDefault="00CF225C" w:rsidP="00855C96">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9</w:t>
            </w:r>
            <w:r w:rsidR="00AD0344" w:rsidRPr="00CF225C">
              <w:rPr>
                <w:rFonts w:ascii="Sylfaen" w:eastAsia="Times New Roman" w:hAnsi="Sylfaen" w:cs="Arial"/>
                <w:b/>
                <w:bCs/>
                <w:color w:val="000000"/>
                <w:sz w:val="16"/>
                <w:szCs w:val="16"/>
              </w:rPr>
              <w:t xml:space="preserve"> თვის ფაქტი</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4,000.0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lastRenderedPageBreak/>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350.0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გარდაბნის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4,000.0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CF225C" w:rsidRDefault="00AD0344"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300.0 </w:t>
            </w:r>
          </w:p>
        </w:tc>
      </w:tr>
      <w:tr w:rsidR="00AD0344" w:rsidRPr="00CF225C" w:rsidTr="00BB671C">
        <w:trPr>
          <w:trHeight w:val="340"/>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rsidR="00AD0344" w:rsidRPr="00CF225C" w:rsidRDefault="00AD0344"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13,800.0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CF225C" w:rsidRDefault="00AD0344"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12,850.0 </w:t>
            </w:r>
          </w:p>
        </w:tc>
      </w:tr>
    </w:tbl>
    <w:p w:rsidR="00AD0344" w:rsidRPr="00CF225C" w:rsidRDefault="00AD0344" w:rsidP="00855C96">
      <w:pPr>
        <w:tabs>
          <w:tab w:val="left" w:pos="-450"/>
          <w:tab w:val="left" w:pos="810"/>
        </w:tabs>
        <w:spacing w:after="0" w:line="240" w:lineRule="auto"/>
        <w:jc w:val="both"/>
        <w:rPr>
          <w:rFonts w:ascii="Sylfaen" w:hAnsi="Sylfaen"/>
          <w:lang w:val="ka-GE"/>
        </w:rPr>
      </w:pPr>
    </w:p>
    <w:p w:rsidR="00CF225C" w:rsidRDefault="00CF225C" w:rsidP="00855C96">
      <w:pPr>
        <w:tabs>
          <w:tab w:val="left" w:pos="-450"/>
          <w:tab w:val="left" w:pos="810"/>
        </w:tabs>
        <w:spacing w:after="0" w:line="240" w:lineRule="auto"/>
        <w:jc w:val="both"/>
        <w:rPr>
          <w:rFonts w:ascii="Sylfaen" w:hAnsi="Sylfaen"/>
          <w:lang w:val="ka-GE"/>
        </w:rPr>
      </w:pPr>
      <w:r>
        <w:rPr>
          <w:rFonts w:ascii="Sylfaen" w:hAnsi="Sylfaen"/>
          <w:color w:val="000000"/>
          <w:lang w:val="ka-GE"/>
        </w:rPr>
        <w:tab/>
      </w:r>
      <w:r w:rsidRPr="00F51DF4">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Pr>
          <w:rFonts w:ascii="Sylfaen" w:hAnsi="Sylfaen"/>
          <w:color w:val="000000"/>
          <w:lang w:val="ka-GE"/>
        </w:rPr>
        <w:t>3</w:t>
      </w:r>
      <w:r w:rsidRPr="00F51DF4">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Pr>
          <w:rFonts w:ascii="Sylfaen" w:hAnsi="Sylfaen"/>
          <w:color w:val="000000"/>
          <w:lang w:val="ka-GE"/>
        </w:rPr>
        <w:t>4</w:t>
      </w:r>
      <w:r w:rsidRPr="00F51DF4">
        <w:rPr>
          <w:rFonts w:ascii="Sylfaen" w:hAnsi="Sylfaen"/>
          <w:color w:val="000000"/>
          <w:lang w:val="ka-GE"/>
        </w:rPr>
        <w:t xml:space="preserve"> წლის </w:t>
      </w:r>
      <w:r>
        <w:rPr>
          <w:rFonts w:ascii="Sylfaen" w:hAnsi="Sylfaen"/>
          <w:color w:val="000000"/>
          <w:lang w:val="ka-GE"/>
        </w:rPr>
        <w:t>30 მაისის N</w:t>
      </w:r>
      <w:r w:rsidRPr="00F51DF4">
        <w:rPr>
          <w:rFonts w:ascii="Sylfaen" w:hAnsi="Sylfaen"/>
          <w:color w:val="000000"/>
          <w:lang w:val="ka-GE"/>
        </w:rPr>
        <w:t>74</w:t>
      </w:r>
      <w:r>
        <w:rPr>
          <w:rFonts w:ascii="Sylfaen" w:hAnsi="Sylfaen"/>
          <w:color w:val="000000"/>
          <w:lang w:val="ka-GE"/>
        </w:rPr>
        <w:t>6</w:t>
      </w:r>
      <w:r w:rsidRPr="00F51DF4">
        <w:rPr>
          <w:rFonts w:ascii="Sylfaen" w:hAnsi="Sylfaen"/>
          <w:color w:val="000000"/>
          <w:lang w:val="ka-GE"/>
        </w:rPr>
        <w:t xml:space="preserve"> განკარგულებით</w:t>
      </w:r>
      <w:r w:rsidRPr="00F51DF4">
        <w:rPr>
          <w:rFonts w:ascii="Sylfaen" w:hAnsi="Sylfaen"/>
          <w:lang w:val="ka-GE"/>
        </w:rPr>
        <w:t xml:space="preserve"> მუნიციპალიტეტებს გამოეყო </w:t>
      </w:r>
      <w:r>
        <w:rPr>
          <w:rFonts w:ascii="Sylfaen" w:hAnsi="Sylfaen"/>
          <w:lang w:val="ka-GE"/>
        </w:rPr>
        <w:t>17 05</w:t>
      </w:r>
      <w:r w:rsidRPr="00F51DF4">
        <w:rPr>
          <w:rFonts w:ascii="Sylfaen" w:hAnsi="Sylfaen"/>
          <w:lang w:val="ka-GE"/>
        </w:rPr>
        <w:t xml:space="preserve">0.0 ათასი ლარი, </w:t>
      </w:r>
      <w:r>
        <w:rPr>
          <w:rFonts w:ascii="Sylfaen" w:hAnsi="Sylfaen"/>
          <w:lang w:val="ka-GE"/>
        </w:rPr>
        <w:t>ანიშნული თანხიდან</w:t>
      </w:r>
      <w:r w:rsidRPr="00F51DF4">
        <w:rPr>
          <w:rFonts w:ascii="Sylfaen" w:hAnsi="Sylfaen"/>
          <w:lang w:val="ka-GE"/>
        </w:rPr>
        <w:t xml:space="preserve"> </w:t>
      </w:r>
      <w:r>
        <w:rPr>
          <w:rFonts w:ascii="Sylfaen" w:hAnsi="Sylfaen"/>
          <w:lang w:val="ka-GE"/>
        </w:rPr>
        <w:t xml:space="preserve">საანგარიშო პრიოდში </w:t>
      </w:r>
      <w:r w:rsidRPr="00F51DF4">
        <w:rPr>
          <w:rFonts w:ascii="Sylfaen" w:hAnsi="Sylfaen"/>
          <w:lang w:val="ka-GE"/>
        </w:rPr>
        <w:t>გადარიცხულია</w:t>
      </w:r>
      <w:r>
        <w:rPr>
          <w:rFonts w:ascii="Sylfaen" w:hAnsi="Sylfaen"/>
          <w:lang w:val="ka-GE"/>
        </w:rPr>
        <w:t xml:space="preserve"> 7 000.0 ათასი ლარი</w:t>
      </w:r>
      <w:r w:rsidRPr="00F51DF4">
        <w:rPr>
          <w:rFonts w:ascii="Sylfaen" w:hAnsi="Sylfaen"/>
        </w:rPr>
        <w:t>,</w:t>
      </w:r>
      <w:r w:rsidRPr="00F51DF4">
        <w:rPr>
          <w:rFonts w:ascii="Sylfaen" w:hAnsi="Sylfaen"/>
          <w:lang w:val="ka-GE"/>
        </w:rPr>
        <w:t xml:space="preserve"> კერძოდ:</w:t>
      </w:r>
    </w:p>
    <w:p w:rsidR="00CF225C" w:rsidRPr="006C5D7D" w:rsidRDefault="00CF225C" w:rsidP="00855C96">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6408"/>
        <w:gridCol w:w="1967"/>
        <w:gridCol w:w="1965"/>
      </w:tblGrid>
      <w:tr w:rsidR="00CF225C" w:rsidRPr="00B244B4" w:rsidTr="00CF225C">
        <w:trPr>
          <w:trHeight w:val="624"/>
          <w:tblHeader/>
        </w:trPr>
        <w:tc>
          <w:tcPr>
            <w:tcW w:w="3099"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მუნიციპალიტეტის დასახელება</w:t>
            </w:r>
          </w:p>
        </w:tc>
        <w:tc>
          <w:tcPr>
            <w:tcW w:w="951" w:type="pct"/>
            <w:tcBorders>
              <w:top w:val="dotted" w:sz="4" w:space="0" w:color="auto"/>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წლიური გეგმა</w:t>
            </w:r>
          </w:p>
        </w:tc>
        <w:tc>
          <w:tcPr>
            <w:tcW w:w="951" w:type="pct"/>
            <w:tcBorders>
              <w:top w:val="dotted" w:sz="4" w:space="0" w:color="auto"/>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9 თვის ფაქტი</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აჭარის ავტონომიური რესპუბლიკა</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200.0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ქედის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კახეთის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2,640.0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ახმეტის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გურჯაანის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დედოფლისწყაროს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თელავის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960.0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ლაგოდეხის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საგარეჯოს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სიღნაღის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ყვარელის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იმერეთის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4,870.0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4,870.0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ქალაქ ქუთაისის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690.0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690.0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ჭიათურის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ტყიბულის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წყალტუბოს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ვანის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ზესტაფონის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თერჯოლის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160.0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სამტრედიის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საჩხერის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510.0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510.0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ხარაგაულის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550.0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ხონის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სამეგრელო ზემო სვანეთის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710.0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მესტიის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lastRenderedPageBreak/>
              <w:t>სენაკის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შიდა ქართლის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1,410.0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გორის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850.0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ქარელის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ხაშურის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ქვემო ქართლის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2,250.0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ქალაქ რუსთავის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700.0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ბოლნისის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600.0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დმანისის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350.0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თეთრიწყაროს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მარნეულის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გურიის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1,460.0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500.0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ლანჩხუთის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ოზურგეთის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800.0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ჩოხატაურის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სამცხე-ჯავახეთის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1,750.0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ბორჯომის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180.0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ადიგენის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260.0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ასპინძის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400.0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ახალქალაქის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ახალციხის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610.0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ნინოწმინდის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100.0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მცხეთა-მთიანეთის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230.0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დუშეთის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რაჭა-ლეჩხუმი-ქვემო სვანეთის მხარე</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1,530.0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1,530.0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ამბროლაურის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530.0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ლენტეხის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550.0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ონის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200.0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200.0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ind w:firstLineChars="200" w:firstLine="320"/>
              <w:rPr>
                <w:rFonts w:ascii="Sylfaen" w:eastAsia="Times New Roman" w:hAnsi="Sylfaen" w:cs="Arial"/>
                <w:sz w:val="16"/>
                <w:szCs w:val="16"/>
              </w:rPr>
            </w:pPr>
            <w:r w:rsidRPr="00B244B4">
              <w:rPr>
                <w:rFonts w:ascii="Sylfaen" w:eastAsia="Times New Roman" w:hAnsi="Sylfaen" w:cs="Arial"/>
                <w:sz w:val="16"/>
                <w:szCs w:val="16"/>
              </w:rPr>
              <w:t>ცაგერის მუნიციპალიტეტი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sz w:val="16"/>
                <w:szCs w:val="16"/>
              </w:rPr>
            </w:pPr>
            <w:r w:rsidRPr="00B244B4">
              <w:rPr>
                <w:rFonts w:ascii="Sylfaen" w:eastAsia="Times New Roman" w:hAnsi="Sylfaen" w:cs="Arial"/>
                <w:sz w:val="16"/>
                <w:szCs w:val="16"/>
              </w:rPr>
              <w:t>250.0</w:t>
            </w:r>
          </w:p>
        </w:tc>
      </w:tr>
      <w:tr w:rsidR="00CF225C" w:rsidRPr="00B244B4" w:rsidTr="00CF225C">
        <w:trPr>
          <w:trHeight w:val="340"/>
        </w:trPr>
        <w:tc>
          <w:tcPr>
            <w:tcW w:w="3099" w:type="pct"/>
            <w:tcBorders>
              <w:top w:val="nil"/>
              <w:left w:val="dotted" w:sz="4" w:space="0" w:color="auto"/>
              <w:bottom w:val="dotted" w:sz="4" w:space="0" w:color="auto"/>
              <w:right w:val="dotted" w:sz="4" w:space="0" w:color="auto"/>
            </w:tcBorders>
            <w:shd w:val="clear" w:color="auto" w:fill="auto"/>
            <w:noWrap/>
            <w:vAlign w:val="center"/>
            <w:hideMark/>
          </w:tcPr>
          <w:p w:rsidR="00CF225C" w:rsidRPr="00B244B4" w:rsidRDefault="00CF225C" w:rsidP="00855C96">
            <w:pPr>
              <w:spacing w:after="0" w:line="240" w:lineRule="auto"/>
              <w:rPr>
                <w:rFonts w:ascii="Sylfaen" w:eastAsia="Times New Roman" w:hAnsi="Sylfaen" w:cs="Arial"/>
                <w:b/>
                <w:bCs/>
                <w:sz w:val="16"/>
                <w:szCs w:val="16"/>
              </w:rPr>
            </w:pPr>
            <w:r w:rsidRPr="00B244B4">
              <w:rPr>
                <w:rFonts w:ascii="Sylfaen" w:eastAsia="Times New Roman" w:hAnsi="Sylfaen" w:cs="Arial"/>
                <w:b/>
                <w:bCs/>
                <w:sz w:val="16"/>
                <w:szCs w:val="16"/>
              </w:rPr>
              <w:t>ჯამი</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17,050.0</w:t>
            </w:r>
          </w:p>
        </w:tc>
        <w:tc>
          <w:tcPr>
            <w:tcW w:w="951" w:type="pct"/>
            <w:tcBorders>
              <w:top w:val="nil"/>
              <w:left w:val="nil"/>
              <w:bottom w:val="dotted" w:sz="4" w:space="0" w:color="auto"/>
              <w:right w:val="dotted" w:sz="4" w:space="0" w:color="auto"/>
            </w:tcBorders>
            <w:shd w:val="clear" w:color="auto" w:fill="auto"/>
            <w:vAlign w:val="center"/>
            <w:hideMark/>
          </w:tcPr>
          <w:p w:rsidR="00CF225C" w:rsidRPr="00B244B4" w:rsidRDefault="00CF225C" w:rsidP="00855C96">
            <w:pPr>
              <w:spacing w:after="0" w:line="240" w:lineRule="auto"/>
              <w:jc w:val="center"/>
              <w:rPr>
                <w:rFonts w:ascii="Sylfaen" w:eastAsia="Times New Roman" w:hAnsi="Sylfaen" w:cs="Arial"/>
                <w:b/>
                <w:bCs/>
                <w:sz w:val="16"/>
                <w:szCs w:val="16"/>
              </w:rPr>
            </w:pPr>
            <w:r w:rsidRPr="00B244B4">
              <w:rPr>
                <w:rFonts w:ascii="Sylfaen" w:eastAsia="Times New Roman" w:hAnsi="Sylfaen" w:cs="Arial"/>
                <w:b/>
                <w:bCs/>
                <w:sz w:val="16"/>
                <w:szCs w:val="16"/>
              </w:rPr>
              <w:t>7,000.0</w:t>
            </w:r>
          </w:p>
        </w:tc>
      </w:tr>
    </w:tbl>
    <w:p w:rsidR="00CF225C" w:rsidRPr="006D27A0" w:rsidRDefault="00CF225C" w:rsidP="00855C96">
      <w:pPr>
        <w:tabs>
          <w:tab w:val="left" w:pos="-450"/>
          <w:tab w:val="left" w:pos="810"/>
        </w:tabs>
        <w:spacing w:after="0" w:line="240" w:lineRule="auto"/>
        <w:jc w:val="both"/>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p>
    <w:p w:rsidR="00CF225C" w:rsidRDefault="00CF225C" w:rsidP="00855C96">
      <w:pPr>
        <w:tabs>
          <w:tab w:val="left" w:pos="0"/>
        </w:tabs>
        <w:spacing w:after="0" w:line="240" w:lineRule="auto"/>
        <w:ind w:right="173" w:firstLine="720"/>
        <w:jc w:val="center"/>
        <w:rPr>
          <w:rFonts w:ascii="Sylfaen" w:hAnsi="Sylfaen"/>
          <w:lang w:val="ka-GE"/>
        </w:rPr>
      </w:pPr>
      <w:r w:rsidRPr="006D27A0">
        <w:rPr>
          <w:rFonts w:ascii="Sylfaen" w:hAnsi="Sylfaen"/>
          <w:lang w:val="ka-GE"/>
        </w:rPr>
        <w:t xml:space="preserve">  </w:t>
      </w:r>
    </w:p>
    <w:p w:rsidR="00907EC1" w:rsidRPr="00E527F8" w:rsidRDefault="00907EC1" w:rsidP="00855C96">
      <w:pPr>
        <w:tabs>
          <w:tab w:val="left" w:pos="0"/>
        </w:tabs>
        <w:spacing w:after="0" w:line="240" w:lineRule="auto"/>
        <w:ind w:right="173" w:firstLine="720"/>
        <w:jc w:val="center"/>
        <w:rPr>
          <w:rFonts w:ascii="Sylfaen" w:hAnsi="Sylfaen"/>
          <w:highlight w:val="yellow"/>
          <w:lang w:val="ka-GE"/>
        </w:rPr>
      </w:pPr>
      <w:r w:rsidRPr="00E527F8">
        <w:rPr>
          <w:rFonts w:ascii="Sylfaen" w:hAnsi="Sylfaen"/>
          <w:highlight w:val="yellow"/>
          <w:lang w:val="ka-GE"/>
        </w:rPr>
        <w:t xml:space="preserve">  </w:t>
      </w:r>
    </w:p>
    <w:p w:rsidR="00907EC1" w:rsidRPr="00CF225C" w:rsidRDefault="00907EC1" w:rsidP="00855C96">
      <w:pPr>
        <w:tabs>
          <w:tab w:val="left" w:pos="0"/>
        </w:tabs>
        <w:spacing w:after="0" w:line="240" w:lineRule="auto"/>
        <w:ind w:right="173" w:firstLine="720"/>
        <w:jc w:val="center"/>
        <w:rPr>
          <w:rFonts w:ascii="Sylfaen" w:eastAsia="Times New Roman" w:hAnsi="Sylfaen" w:cs="Sylfaen"/>
          <w:b/>
          <w:bCs/>
          <w:sz w:val="24"/>
          <w:szCs w:val="24"/>
          <w:lang w:val="ka-GE"/>
        </w:rPr>
      </w:pPr>
      <w:proofErr w:type="gramStart"/>
      <w:r w:rsidRPr="00CF225C">
        <w:rPr>
          <w:rFonts w:ascii="Sylfaen" w:eastAsia="Times New Roman" w:hAnsi="Sylfaen" w:cs="Sylfaen"/>
          <w:b/>
          <w:bCs/>
          <w:sz w:val="24"/>
          <w:szCs w:val="24"/>
        </w:rPr>
        <w:lastRenderedPageBreak/>
        <w:t>ფინანსური  დახმარება</w:t>
      </w:r>
      <w:proofErr w:type="gramEnd"/>
      <w:r w:rsidRPr="00CF225C">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r w:rsidR="00CF225C">
        <w:rPr>
          <w:rFonts w:ascii="Sylfaen" w:eastAsia="Times New Roman" w:hAnsi="Sylfaen" w:cs="Sylfaen"/>
          <w:b/>
          <w:bCs/>
          <w:sz w:val="24"/>
          <w:szCs w:val="24"/>
          <w:lang w:val="ka-GE"/>
        </w:rPr>
        <w:t>*</w:t>
      </w:r>
    </w:p>
    <w:p w:rsidR="00907EC1" w:rsidRPr="00CF225C" w:rsidRDefault="00907EC1" w:rsidP="00855C96">
      <w:pPr>
        <w:tabs>
          <w:tab w:val="left" w:pos="0"/>
        </w:tabs>
        <w:spacing w:after="0" w:line="240" w:lineRule="auto"/>
        <w:ind w:right="173" w:firstLine="720"/>
        <w:jc w:val="right"/>
        <w:rPr>
          <w:rFonts w:ascii="Sylfaen" w:hAnsi="Sylfaen"/>
          <w:i/>
          <w:noProof/>
          <w:color w:val="000000"/>
          <w:sz w:val="14"/>
          <w:szCs w:val="14"/>
          <w:lang w:val="ka-GE"/>
        </w:rPr>
      </w:pPr>
    </w:p>
    <w:p w:rsidR="00907EC1" w:rsidRDefault="00907EC1" w:rsidP="00855C96">
      <w:pPr>
        <w:tabs>
          <w:tab w:val="left" w:pos="0"/>
        </w:tabs>
        <w:spacing w:after="0" w:line="240" w:lineRule="auto"/>
        <w:ind w:right="173" w:firstLine="720"/>
        <w:jc w:val="right"/>
        <w:rPr>
          <w:rFonts w:ascii="Sylfaen" w:hAnsi="Sylfaen"/>
          <w:i/>
          <w:noProof/>
          <w:color w:val="000000"/>
          <w:sz w:val="14"/>
          <w:szCs w:val="14"/>
          <w:lang w:val="ka-GE"/>
        </w:rPr>
      </w:pPr>
      <w:r w:rsidRPr="00CF225C">
        <w:rPr>
          <w:rFonts w:ascii="Sylfaen" w:hAnsi="Sylfaen"/>
          <w:i/>
          <w:noProof/>
          <w:color w:val="000000"/>
          <w:sz w:val="14"/>
          <w:szCs w:val="14"/>
          <w:lang w:val="ka-GE"/>
        </w:rPr>
        <w:t>ათასი ლარი</w:t>
      </w:r>
    </w:p>
    <w:p w:rsidR="00CF225C" w:rsidRDefault="00CF225C" w:rsidP="00855C96">
      <w:pPr>
        <w:tabs>
          <w:tab w:val="left" w:pos="0"/>
        </w:tabs>
        <w:spacing w:after="0" w:line="240" w:lineRule="auto"/>
        <w:ind w:right="173" w:firstLine="720"/>
        <w:jc w:val="right"/>
        <w:rPr>
          <w:rFonts w:ascii="Sylfaen" w:hAnsi="Sylfaen"/>
          <w:i/>
          <w:noProof/>
          <w:color w:val="000000"/>
          <w:sz w:val="14"/>
          <w:szCs w:val="14"/>
          <w:lang w:val="ka-GE"/>
        </w:rPr>
      </w:pPr>
    </w:p>
    <w:tbl>
      <w:tblPr>
        <w:tblW w:w="5000" w:type="pct"/>
        <w:tblLook w:val="04A0" w:firstRow="1" w:lastRow="0" w:firstColumn="1" w:lastColumn="0" w:noHBand="0" w:noVBand="1"/>
      </w:tblPr>
      <w:tblGrid>
        <w:gridCol w:w="3048"/>
        <w:gridCol w:w="977"/>
        <w:gridCol w:w="951"/>
        <w:gridCol w:w="915"/>
        <w:gridCol w:w="917"/>
        <w:gridCol w:w="883"/>
        <w:gridCol w:w="885"/>
        <w:gridCol w:w="883"/>
        <w:gridCol w:w="881"/>
      </w:tblGrid>
      <w:tr w:rsidR="00CF225C" w:rsidRPr="00CF225C" w:rsidTr="00CF225C">
        <w:trPr>
          <w:trHeight w:val="340"/>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კაპიტალური ტრანსფერი</w:t>
            </w:r>
          </w:p>
        </w:tc>
      </w:tr>
      <w:tr w:rsidR="00CF225C" w:rsidRPr="00CF225C" w:rsidTr="00CF225C">
        <w:trPr>
          <w:trHeight w:val="340"/>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CF225C" w:rsidRPr="00CF225C" w:rsidRDefault="00CF225C" w:rsidP="00855C96">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9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9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9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9 თვის ფაქტი</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17,000.0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1,072.8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1,072.8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10,200.0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4,918.6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4,790.0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4,200.0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128.6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128.6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128.6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ქობულეთის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ხელვაჩაურის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4,500.0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3,290.0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3,290.0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520,000.0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360,063.6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355,000.0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5,063.6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105,532.9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68,997.7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198.8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21,666.0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13,248.7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83,601.9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55,550.2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11,658.7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5,968.9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1,365.0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10,238.7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5,927.6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15,365.7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12,052.7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3,883.0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2,189.6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11,462.7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9,848.1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8,961.6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5,569.8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8,441.6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5,054.8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13,330.3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8,553.8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4,027.0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3,318.8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9,253.3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5,197.5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14,399.8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9,035.4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2,582.0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1,195.3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11,787.8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7,817.6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13,840.5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10,132.6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2,459.0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1,206.7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11,361.5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8,910.8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15,564.1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8,685.2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2,430.0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723.2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13,114.1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7,947.0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12,412.1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8,999.4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4,420.0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4,115.1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7,942.1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4,846.8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160,421.6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118,240.7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165.0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37,939.0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22,033.2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122,262.6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96,042.5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26,858.2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18,748.1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8,986.0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7,480.4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17,872.2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11,267.7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17,318.6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8,656.4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6,638.0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1,999.2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10,680.6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6,657.2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9,893.9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6,994.4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790.1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8,108.9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6,178.0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12,760.7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11,957.6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12,165.7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11,375.1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12,228.0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9,338.9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5,180.0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3,100.0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7,028.0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6,223.9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12,630.2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8,641.4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4,305.0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1,814.2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8,305.2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6,812.2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13,894.8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11,279.2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2,990.0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2,454.4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10,874.8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8,802.3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9,417.0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7,640.8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1,105.0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685.6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8,282.0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6,932.7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12,445.1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8,898.3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2,375.0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949.9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10,070.1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7,948.4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14,282.9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10,919.5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2,110.0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1,374.4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12,157.9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9,533.8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lastRenderedPageBreak/>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10,933.0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8,661.3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1,625.0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659.3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9,288.0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7,987.0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7,759.4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6,504.8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180.6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7,429.4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6,324.1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126,927.4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91,425.4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158.0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118.5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42,603.0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25,328.2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84,166.4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65,978.8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12,464.4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11,252.8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10,314.4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9,102.8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22,294.3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16,399.2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8,170.0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5,065.1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14,044.3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11,274.1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7,901.9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6,069.8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1,440.0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6,453.9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5,783.8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12,840.4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8,035.2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3,961.0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1,572.7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8,879.4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6,462.5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23,392.1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15,585.1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11,239.0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7,784.0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12,103.1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7,763.6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14,172.9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9,447.8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4,420.0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1,394.5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9,742.9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8,045.8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15,211.0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9,740.8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6,235.0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3,410.2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8,976.0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6,330.6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10,329.7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7,139.1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4,283.0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3,051.6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6,046.7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4,087.5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8,320.7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7,755.7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7,605.7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7,128.2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66,273.2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49,721.3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12,146.0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7,696.3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53,947.2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41,885.0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20,832.8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15,867.7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555.0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20,217.8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15,822.7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3,149.0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2,201.8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3,129.0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2,186.8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3,007.0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2,313.7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2,293.7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11,875.6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9,401.9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177.7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11,655.6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9,209.2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10,970.5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8,674.9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567.3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10,120.5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8,092.6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2,398.7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1,712.8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1,697.8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128.7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14,039.6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9,548.5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2,195.0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773.0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11,824.6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8,760.4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90,367.6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54,713.2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63.8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7,258.0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5,030.6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83,024.6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49,618.8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23,174.5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17,633.9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23,174.5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17,633.9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11,865.7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6,011.4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956.0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565.1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10,889.7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5,431.3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16,973.6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9,801.6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12,973.6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5,801.6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7,602.6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3,442.3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6,657.6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3,423.5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8,108.3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3,977.0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8,070.3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3,944.0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13,740.6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8,604.0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13,646.6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8,510.0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8,902.3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5,243.0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353.5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7,612.3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4,874.4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56,973.1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38,156.0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23,629.0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12,767.2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33,314.1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25,366.3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14,785.0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7,546.9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5,941.0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854.6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8,844.0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6,692.2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26,556.6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19,698.5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10,562.0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6,657.4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15,994.6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13,041.0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15,631.5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10,910.6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7,126.0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5,255.2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8,475.5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5,633.0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55,104.9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29,664.4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2,509.0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1,817.9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52,525.9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27,794.0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12,469.0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5,961.0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11,955.0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5,464.5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7,555.2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5,434.2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348.3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7,175.2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5,085.9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lastRenderedPageBreak/>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6,956.2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3,479.7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108.4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6,456.2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3,371.3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10,901.3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6,226.0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10,901.3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6,226.0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10,671.8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6,025.7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1,185.0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917.2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9,486.8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5,108.5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6,551.3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2,537.8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6,551.3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2,537.8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47,668.6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27,925.6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7,895.0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4,284.3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39,743.6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23,618.8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4,077.0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3,106.2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3,083.7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14,024.5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9,778.2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240.0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13,784.5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9,778.2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7,450.9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5,044.2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193.0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7,257.9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5,044.2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15,584.0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8,072.4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981.1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13,109.0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7,091.3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6,532.2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1,924.6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940.0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219.5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5,592.2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1,705.1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45,045.8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26,244.8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10,293.0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6,262.8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34,672.8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19,922.0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12,074.9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7,476.1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2,500.0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9,519.9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6,784.9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10,035.3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5,629.3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2,198.0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1,056.8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7,837.3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4,572.6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13,860.3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7,340.6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4,676.0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3,656.4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9,184.3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3,684.3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9,075.3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5,798.7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919.0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899.7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8,131.3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4,880.3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rPr>
                <w:rFonts w:ascii="Sylfaen" w:eastAsia="Times New Roman" w:hAnsi="Sylfaen" w:cs="Arial"/>
                <w:sz w:val="16"/>
                <w:szCs w:val="16"/>
              </w:rPr>
            </w:pPr>
            <w:r w:rsidRPr="00CF225C">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6,007.0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4,732.0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1,275.0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CF225C" w:rsidRPr="00CF225C" w:rsidTr="00CF225C">
        <w:trPr>
          <w:trHeight w:val="340"/>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CF225C" w:rsidRPr="00CF225C" w:rsidRDefault="00CF225C" w:rsidP="00855C96">
            <w:pPr>
              <w:spacing w:after="0" w:line="240" w:lineRule="auto"/>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1,308,951.9 </w:t>
            </w:r>
          </w:p>
        </w:tc>
        <w:tc>
          <w:tcPr>
            <w:tcW w:w="463" w:type="pct"/>
            <w:tcBorders>
              <w:top w:val="nil"/>
              <w:left w:val="nil"/>
              <w:bottom w:val="dotted" w:sz="4" w:space="0" w:color="auto"/>
              <w:right w:val="dotted" w:sz="4" w:space="0" w:color="auto"/>
            </w:tcBorders>
            <w:shd w:val="clear" w:color="auto" w:fill="auto"/>
            <w:vAlign w:val="center"/>
            <w:hideMark/>
          </w:tcPr>
          <w:p w:rsidR="00CF225C" w:rsidRPr="00CF225C" w:rsidRDefault="00CF225C" w:rsidP="00855C96">
            <w:pPr>
              <w:spacing w:after="0" w:line="240" w:lineRule="auto"/>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888,144.1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5,850.0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843.5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691,643.0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476,332.0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611,458.9 </w:t>
            </w:r>
          </w:p>
        </w:tc>
        <w:tc>
          <w:tcPr>
            <w:tcW w:w="431" w:type="pct"/>
            <w:tcBorders>
              <w:top w:val="nil"/>
              <w:left w:val="nil"/>
              <w:bottom w:val="dotted" w:sz="4" w:space="0" w:color="auto"/>
              <w:right w:val="dotted" w:sz="4" w:space="0" w:color="auto"/>
            </w:tcBorders>
            <w:shd w:val="clear" w:color="000000" w:fill="FFFFFF"/>
            <w:vAlign w:val="center"/>
            <w:hideMark/>
          </w:tcPr>
          <w:p w:rsidR="00CF225C" w:rsidRPr="00CF225C" w:rsidRDefault="00CF225C" w:rsidP="00855C96">
            <w:pPr>
              <w:spacing w:after="0" w:line="240" w:lineRule="auto"/>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410,968.6 </w:t>
            </w:r>
          </w:p>
        </w:tc>
      </w:tr>
    </w:tbl>
    <w:p w:rsidR="00CF225C" w:rsidRPr="00CF225C" w:rsidRDefault="00CF225C" w:rsidP="00855C96">
      <w:pPr>
        <w:tabs>
          <w:tab w:val="left" w:pos="0"/>
        </w:tabs>
        <w:spacing w:after="0" w:line="240" w:lineRule="auto"/>
        <w:ind w:right="173" w:firstLine="720"/>
        <w:jc w:val="right"/>
        <w:rPr>
          <w:rFonts w:ascii="Sylfaen" w:hAnsi="Sylfaen"/>
          <w:i/>
          <w:noProof/>
          <w:color w:val="000000"/>
          <w:sz w:val="14"/>
          <w:szCs w:val="14"/>
          <w:lang w:val="ka-GE"/>
        </w:rPr>
      </w:pPr>
    </w:p>
    <w:p w:rsidR="00BB671C" w:rsidRPr="00E527F8" w:rsidRDefault="00BB671C" w:rsidP="00855C96">
      <w:pPr>
        <w:tabs>
          <w:tab w:val="left" w:pos="0"/>
        </w:tabs>
        <w:spacing w:after="0" w:line="240" w:lineRule="auto"/>
        <w:ind w:right="173" w:firstLine="720"/>
        <w:jc w:val="right"/>
        <w:rPr>
          <w:rFonts w:ascii="Sylfaen" w:hAnsi="Sylfaen"/>
          <w:i/>
          <w:noProof/>
          <w:color w:val="000000"/>
          <w:sz w:val="14"/>
          <w:szCs w:val="14"/>
          <w:highlight w:val="yellow"/>
          <w:lang w:val="ka-GE"/>
        </w:rPr>
      </w:pPr>
    </w:p>
    <w:p w:rsidR="00CF225C" w:rsidRPr="006D27A0" w:rsidRDefault="00CF225C" w:rsidP="00855C96">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rsidR="00CF225C" w:rsidRPr="007553E5" w:rsidRDefault="00CF225C" w:rsidP="00855C96">
      <w:pPr>
        <w:pStyle w:val="ListParagraph"/>
        <w:numPr>
          <w:ilvl w:val="0"/>
          <w:numId w:val="38"/>
        </w:numPr>
        <w:spacing w:after="0" w:line="240" w:lineRule="auto"/>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w:t>
      </w:r>
      <w:r w:rsidRPr="007553E5">
        <w:rPr>
          <w:rFonts w:ascii="Sylfaen" w:hAnsi="Sylfaen"/>
          <w:i/>
          <w:iCs/>
          <w:sz w:val="16"/>
          <w:szCs w:val="16"/>
          <w:lang w:val="ka-GE"/>
        </w:rPr>
        <w:t>მუნიციპალიტეტებისათვის გამოყოფილი მიზნობრივი, სპეციალური და კაპიტალური ტრანსფერის წლიურ გეგმას 2024 წლის 30 სექტემბრის მდგომარეობით. ამასთან, მონაცემებში არ არის გათვალისწინებული მხარჯავი დაწესებულებების მიერ  მუნიციპალიტეტებისათვის ტრანსფერის სახით გადაცემული თანხები;</w:t>
      </w:r>
    </w:p>
    <w:p w:rsidR="00CF225C" w:rsidRPr="007553E5" w:rsidRDefault="00CF225C" w:rsidP="00855C96">
      <w:pPr>
        <w:pStyle w:val="ListParagraph"/>
        <w:numPr>
          <w:ilvl w:val="0"/>
          <w:numId w:val="38"/>
        </w:numPr>
        <w:spacing w:after="0" w:line="240" w:lineRule="auto"/>
        <w:jc w:val="both"/>
        <w:rPr>
          <w:rFonts w:ascii="Sylfaen" w:hAnsi="Sylfaen"/>
          <w:i/>
          <w:iCs/>
          <w:sz w:val="16"/>
          <w:szCs w:val="16"/>
          <w:lang w:val="ka-GE"/>
        </w:rPr>
      </w:pPr>
      <w:r w:rsidRPr="007553E5">
        <w:rPr>
          <w:rFonts w:ascii="Sylfaen" w:hAnsi="Sylfaen"/>
          <w:i/>
          <w:iCs/>
          <w:sz w:val="16"/>
          <w:szCs w:val="16"/>
          <w:lang w:val="ka-GE"/>
        </w:rPr>
        <w:t>სხვადასხვა მუნიციპალიტეტისათვის მიზნობრივი ტრანსფერის სახით განსაზღვრული 4 732.0 ათასი ლარის და სპეციალური ტრანსფერის სახით განსაზღვრული 1 275.0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CF225C" w:rsidRPr="006D27A0" w:rsidRDefault="00CF225C" w:rsidP="00855C96">
      <w:pPr>
        <w:pStyle w:val="ListParagraph"/>
        <w:numPr>
          <w:ilvl w:val="0"/>
          <w:numId w:val="38"/>
        </w:numPr>
        <w:spacing w:after="0" w:line="240" w:lineRule="auto"/>
        <w:jc w:val="both"/>
        <w:rPr>
          <w:rFonts w:ascii="Sylfaen" w:hAnsi="Sylfaen"/>
          <w:i/>
          <w:iCs/>
          <w:sz w:val="16"/>
          <w:szCs w:val="16"/>
          <w:lang w:val="ka-GE"/>
        </w:rPr>
      </w:pPr>
      <w:r w:rsidRPr="007553E5">
        <w:rPr>
          <w:rFonts w:ascii="Sylfaen" w:hAnsi="Sylfaen"/>
          <w:i/>
          <w:iCs/>
          <w:sz w:val="16"/>
          <w:szCs w:val="16"/>
          <w:lang w:val="ka-GE"/>
        </w:rPr>
        <w:t>კაპიტალური ტრანსფერის ჯამში გათვალისწინებულია 5 955.3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2024</w:t>
      </w:r>
      <w:r>
        <w:rPr>
          <w:rFonts w:ascii="Sylfaen" w:hAnsi="Sylfaen"/>
          <w:i/>
          <w:iCs/>
          <w:sz w:val="16"/>
          <w:szCs w:val="16"/>
          <w:lang w:val="ka-GE"/>
        </w:rPr>
        <w:t xml:space="preserve"> წლის 10 სექტემბრის N1294 განკარგულებით გამოეყო ქალაქ რუსთავის მუნიციპალიტეტს(ავტობუსების შესაძენად).</w:t>
      </w:r>
    </w:p>
    <w:p w:rsidR="00CF225C" w:rsidRPr="006D27A0" w:rsidRDefault="00CF225C" w:rsidP="00855C96">
      <w:pPr>
        <w:pStyle w:val="ListParagraph"/>
        <w:numPr>
          <w:ilvl w:val="0"/>
          <w:numId w:val="38"/>
        </w:numPr>
        <w:spacing w:after="0" w:line="240" w:lineRule="auto"/>
        <w:jc w:val="both"/>
        <w:rPr>
          <w:rFonts w:ascii="Sylfaen" w:hAnsi="Sylfaen"/>
          <w:i/>
          <w:iCs/>
          <w:sz w:val="16"/>
          <w:szCs w:val="16"/>
          <w:lang w:val="ka-GE"/>
        </w:rPr>
      </w:pPr>
      <w:r w:rsidRPr="006D27A0">
        <w:rPr>
          <w:rFonts w:ascii="Sylfaen" w:hAnsi="Sylfaen"/>
          <w:i/>
          <w:iCs/>
          <w:sz w:val="16"/>
          <w:szCs w:val="16"/>
          <w:lang w:val="ka-GE"/>
        </w:rPr>
        <w:t xml:space="preserve">სპეციალურ ტრანსფერის გეგმის ჯამში გათვალისწინებულია </w:t>
      </w:r>
      <w:r>
        <w:rPr>
          <w:rFonts w:ascii="Sylfaen" w:hAnsi="Sylfaen"/>
          <w:i/>
          <w:iCs/>
          <w:sz w:val="16"/>
          <w:szCs w:val="16"/>
          <w:lang w:val="ka-GE"/>
        </w:rPr>
        <w:t>13 8</w:t>
      </w:r>
      <w:r w:rsidRPr="006D27A0">
        <w:rPr>
          <w:rFonts w:ascii="Sylfaen" w:hAnsi="Sylfaen"/>
          <w:i/>
          <w:iCs/>
          <w:sz w:val="16"/>
          <w:szCs w:val="16"/>
          <w:lang w:val="ka-GE"/>
        </w:rPr>
        <w:t xml:space="preserve">00.0 ათასი ლარი, რომელიც დროებითი დახმარების სახით, საქართველოს მთავრობის გადაწყვეტილებით გამოეყო </w:t>
      </w:r>
      <w:r>
        <w:rPr>
          <w:rFonts w:ascii="Sylfaen" w:hAnsi="Sylfaen"/>
          <w:i/>
          <w:iCs/>
          <w:sz w:val="16"/>
          <w:szCs w:val="16"/>
          <w:lang w:val="ka-GE"/>
        </w:rPr>
        <w:t>ზოგიერთ</w:t>
      </w:r>
      <w:r w:rsidRPr="006D27A0">
        <w:rPr>
          <w:rFonts w:ascii="Sylfaen" w:hAnsi="Sylfaen"/>
          <w:i/>
          <w:iCs/>
          <w:sz w:val="16"/>
          <w:szCs w:val="16"/>
          <w:lang w:val="ka-GE"/>
        </w:rPr>
        <w:t xml:space="preserve"> მუნიციპალიტეტს და რომლით სარგებლობის ვადად განსაზღვრულია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lang w:val="ka-GE"/>
        </w:rPr>
        <w:t>15</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4 </w:t>
      </w:r>
      <w:r w:rsidRPr="006D27A0">
        <w:rPr>
          <w:rFonts w:ascii="Sylfaen" w:hAnsi="Sylfaen"/>
          <w:i/>
          <w:iCs/>
          <w:sz w:val="16"/>
          <w:szCs w:val="16"/>
          <w:lang w:val="ka-GE"/>
        </w:rPr>
        <w:t>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სექტემბრი</w:t>
      </w:r>
      <w:r w:rsidRPr="006D27A0">
        <w:rPr>
          <w:rFonts w:ascii="Sylfaen" w:hAnsi="Sylfaen"/>
          <w:i/>
          <w:iCs/>
          <w:sz w:val="16"/>
          <w:szCs w:val="16"/>
          <w:lang w:val="ka-GE"/>
        </w:rPr>
        <w:t xml:space="preserve">ს მდგომარეობით შეადგენს </w:t>
      </w:r>
      <w:r>
        <w:rPr>
          <w:rFonts w:ascii="Sylfaen" w:hAnsi="Sylfaen"/>
          <w:i/>
          <w:iCs/>
          <w:sz w:val="16"/>
          <w:szCs w:val="16"/>
          <w:lang w:val="ka-GE"/>
        </w:rPr>
        <w:t xml:space="preserve">1 295 151.9 </w:t>
      </w:r>
      <w:r w:rsidRPr="006D27A0">
        <w:rPr>
          <w:rFonts w:ascii="Sylfaen" w:hAnsi="Sylfaen"/>
          <w:i/>
          <w:iCs/>
          <w:sz w:val="16"/>
          <w:szCs w:val="16"/>
          <w:lang w:val="ka-GE"/>
        </w:rPr>
        <w:t>ათას ლარს</w:t>
      </w:r>
      <w:r w:rsidRPr="00290CCA">
        <w:rPr>
          <w:rFonts w:ascii="Sylfaen" w:hAnsi="Sylfaen"/>
          <w:i/>
          <w:iCs/>
          <w:sz w:val="16"/>
          <w:szCs w:val="16"/>
          <w:lang w:val="ka-GE"/>
        </w:rPr>
        <w:t>,</w:t>
      </w:r>
      <w:r w:rsidRPr="006D27A0">
        <w:rPr>
          <w:rFonts w:ascii="Sylfaen" w:hAnsi="Sylfaen"/>
          <w:i/>
          <w:iCs/>
          <w:sz w:val="16"/>
          <w:szCs w:val="16"/>
          <w:lang w:val="ka-GE"/>
        </w:rPr>
        <w:t xml:space="preserve"> ხოლო სპეციალური ტრანსფერის გეგმა -</w:t>
      </w:r>
      <w:r w:rsidRPr="00290CCA">
        <w:rPr>
          <w:rFonts w:ascii="Sylfaen" w:hAnsi="Sylfaen"/>
          <w:i/>
          <w:iCs/>
          <w:sz w:val="16"/>
          <w:szCs w:val="16"/>
          <w:lang w:val="ka-GE"/>
        </w:rPr>
        <w:t xml:space="preserve"> </w:t>
      </w:r>
      <w:r>
        <w:rPr>
          <w:rFonts w:ascii="Sylfaen" w:hAnsi="Sylfaen"/>
          <w:i/>
          <w:iCs/>
          <w:sz w:val="16"/>
          <w:szCs w:val="16"/>
          <w:lang w:val="ka-GE"/>
        </w:rPr>
        <w:t>677 843</w:t>
      </w:r>
      <w:r w:rsidRPr="006D27A0">
        <w:rPr>
          <w:rFonts w:ascii="Sylfaen" w:hAnsi="Sylfaen"/>
          <w:i/>
          <w:iCs/>
          <w:sz w:val="16"/>
          <w:szCs w:val="16"/>
          <w:lang w:val="ka-GE"/>
        </w:rPr>
        <w:t>.0 ათას ლარს.</w:t>
      </w:r>
    </w:p>
    <w:p w:rsidR="00BB671C" w:rsidRPr="00E527F8" w:rsidRDefault="00BB671C" w:rsidP="00855C96">
      <w:pPr>
        <w:tabs>
          <w:tab w:val="left" w:pos="0"/>
        </w:tabs>
        <w:spacing w:after="0" w:line="240" w:lineRule="auto"/>
        <w:ind w:right="173" w:firstLine="720"/>
        <w:jc w:val="right"/>
        <w:rPr>
          <w:rFonts w:ascii="Sylfaen" w:hAnsi="Sylfaen"/>
          <w:i/>
          <w:noProof/>
          <w:color w:val="000000"/>
          <w:sz w:val="14"/>
          <w:szCs w:val="14"/>
          <w:highlight w:val="yellow"/>
          <w:lang w:val="ka-GE"/>
        </w:rPr>
      </w:pPr>
    </w:p>
    <w:p w:rsidR="00BB671C" w:rsidRPr="00E527F8" w:rsidRDefault="00BB671C" w:rsidP="00855C96">
      <w:pPr>
        <w:tabs>
          <w:tab w:val="left" w:pos="0"/>
        </w:tabs>
        <w:spacing w:after="0" w:line="240" w:lineRule="auto"/>
        <w:ind w:right="173" w:firstLine="720"/>
        <w:jc w:val="right"/>
        <w:rPr>
          <w:rFonts w:ascii="Sylfaen" w:hAnsi="Sylfaen"/>
          <w:i/>
          <w:noProof/>
          <w:color w:val="000000"/>
          <w:sz w:val="14"/>
          <w:szCs w:val="14"/>
          <w:highlight w:val="yellow"/>
          <w:lang w:val="ka-GE"/>
        </w:rPr>
      </w:pPr>
    </w:p>
    <w:p w:rsidR="00907EC1" w:rsidRPr="00E527F8" w:rsidRDefault="00907EC1" w:rsidP="00855C96">
      <w:pPr>
        <w:spacing w:after="0" w:line="240" w:lineRule="auto"/>
        <w:jc w:val="both"/>
        <w:rPr>
          <w:rFonts w:ascii="Sylfaen" w:hAnsi="Sylfaen"/>
          <w:i/>
          <w:iCs/>
          <w:sz w:val="16"/>
          <w:szCs w:val="16"/>
          <w:highlight w:val="yellow"/>
          <w:lang w:val="ka-GE"/>
        </w:rPr>
      </w:pPr>
    </w:p>
    <w:p w:rsidR="00EB7615" w:rsidRPr="006D27A0" w:rsidRDefault="00EB7615" w:rsidP="00855C96">
      <w:pPr>
        <w:tabs>
          <w:tab w:val="left" w:pos="0"/>
        </w:tabs>
        <w:spacing w:after="0" w:line="240" w:lineRule="auto"/>
        <w:ind w:right="173" w:firstLine="720"/>
        <w:jc w:val="center"/>
        <w:rPr>
          <w:rFonts w:ascii="Sylfaen" w:hAnsi="Sylfaen"/>
          <w:i/>
          <w:noProof/>
          <w:color w:val="000000"/>
          <w:sz w:val="16"/>
          <w:szCs w:val="16"/>
          <w:lang w:val="ka-GE"/>
        </w:rPr>
      </w:pPr>
      <w:r>
        <w:rPr>
          <w:rFonts w:ascii="Sylfaen" w:eastAsia="Times New Roman" w:hAnsi="Sylfaen" w:cs="Arial"/>
          <w:b/>
          <w:bCs/>
          <w:highlight w:val="yellow"/>
          <w:lang w:val="ka-GE"/>
        </w:rPr>
        <w:br w:type="column"/>
      </w:r>
      <w:r w:rsidRPr="006D27A0">
        <w:rPr>
          <w:rFonts w:ascii="Sylfaen" w:eastAsia="Times New Roman" w:hAnsi="Sylfaen" w:cs="Arial"/>
          <w:b/>
          <w:bCs/>
          <w:lang w:val="ka-GE"/>
        </w:rPr>
        <w:lastRenderedPageBreak/>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rsidR="00EB7615" w:rsidRPr="006D27A0" w:rsidRDefault="00EB7615" w:rsidP="00855C9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EB7615" w:rsidRPr="00EB7615" w:rsidTr="00EB7615">
        <w:trPr>
          <w:trHeight w:val="46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9 თვის ფაქტი</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ქალაქ თბილისის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12,000.0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2,445.0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100,230.0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67,548.6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10,112.9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5,645.9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14,785.7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11,873.9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8,281.6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5,054.8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12,320.3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8,516.3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14,169.8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9,012.9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13,560.5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10,117.6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14,937.1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8,365.4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12,062.1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8,961.9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146,734.7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106,258.8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22,168.2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14,058.1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15,888.6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7,826.4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9,328.9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6,438.1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11,113.8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10,395.2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11,708.0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9,053.9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11,610.2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7,926.4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13,564.8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10,956.7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9,227.0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7,458.3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12,145.1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8,598.3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13,757.9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10,398.2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9,863.0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7,652.5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6,359.4</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5,496.5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108,728.3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77,625.9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10,314.4</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9,102.8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19,214.3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13,839.2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7,893.9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6,063.8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12,752.4</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7,947.2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11,892.0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7,547.5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13,902.9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9,440.3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14,831.0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9,360.8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9,616.7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6,576.1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8,310.7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7,748.2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55,461.7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42,983.8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19,922.8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15,822.7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10,840.2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8,967.7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lastRenderedPageBreak/>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10,950.5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8,659.9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თიღვის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128.7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13,619.6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9,533.5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81,698.0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50,001.9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22,474.5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17,633.9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10,694.7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5,990.4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12,493.2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5,801.6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7,012.1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3,291.2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7,920.3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3,944.0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13,196.6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8,510.0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7,906.7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4,830.8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54,683.1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37,333.5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14,625.0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7,546.9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25,756.6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19,698.5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14,301.5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10,088.1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50,465.2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27,436.5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12,219.0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5,908.5</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6,883.2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5,150.4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6,107.5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3,340.1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9,078.2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4,602.9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9,726.0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5,896.7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6,451.3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2,537.8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42,961.6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24,722.4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13,594.5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9,721.2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7,250.9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5,004.2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15,584.0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8,072.4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6,532.2</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1,924.6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39,873.3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23,128.0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10,469.9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6,355.0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8,657.3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4,882.3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13,081.8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7,047.7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7,664.3</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4,843.0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692,835.9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459,484.3</w:t>
            </w:r>
          </w:p>
        </w:tc>
      </w:tr>
    </w:tbl>
    <w:p w:rsidR="00EB7615" w:rsidRPr="006D27A0" w:rsidRDefault="00EB7615" w:rsidP="00855C96">
      <w:pPr>
        <w:tabs>
          <w:tab w:val="left" w:pos="0"/>
        </w:tabs>
        <w:spacing w:after="0" w:line="240" w:lineRule="auto"/>
        <w:ind w:right="173" w:firstLine="720"/>
        <w:jc w:val="right"/>
        <w:rPr>
          <w:rFonts w:ascii="Sylfaen" w:hAnsi="Sylfaen"/>
          <w:i/>
          <w:noProof/>
          <w:color w:val="000000"/>
          <w:sz w:val="16"/>
          <w:szCs w:val="16"/>
          <w:lang w:val="ka-GE"/>
        </w:rPr>
      </w:pPr>
    </w:p>
    <w:p w:rsidR="00EB7615" w:rsidRDefault="00EB7615" w:rsidP="00855C96">
      <w:pPr>
        <w:spacing w:after="0" w:line="240" w:lineRule="auto"/>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rsidR="00EB7615" w:rsidRPr="006B33AC" w:rsidRDefault="00EB7615" w:rsidP="00855C96">
      <w:pPr>
        <w:pStyle w:val="ListParagraph"/>
        <w:numPr>
          <w:ilvl w:val="0"/>
          <w:numId w:val="38"/>
        </w:numPr>
        <w:spacing w:after="0" w:line="240" w:lineRule="auto"/>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902A6D">
        <w:rPr>
          <w:rFonts w:ascii="Sylfaen" w:hAnsi="Sylfaen"/>
          <w:i/>
          <w:iCs/>
          <w:sz w:val="16"/>
          <w:szCs w:val="16"/>
          <w:lang w:val="ka-GE"/>
        </w:rPr>
        <w:t xml:space="preserve"> </w:t>
      </w:r>
      <w:r w:rsidRPr="006D27A0">
        <w:rPr>
          <w:rFonts w:ascii="Sylfaen" w:hAnsi="Sylfaen"/>
          <w:i/>
          <w:iCs/>
          <w:sz w:val="16"/>
          <w:szCs w:val="16"/>
          <w:lang w:val="ka-GE"/>
        </w:rPr>
        <w:t xml:space="preserve">თანხების გადარიცხვა </w:t>
      </w:r>
      <w:r w:rsidRPr="006D27A0">
        <w:rPr>
          <w:rFonts w:ascii="Sylfaen" w:hAnsi="Sylfaen"/>
          <w:i/>
          <w:iCs/>
          <w:sz w:val="16"/>
          <w:szCs w:val="16"/>
          <w:lang w:val="ka-GE"/>
        </w:rPr>
        <w:lastRenderedPageBreak/>
        <w:t>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w:t>
      </w:r>
      <w:r>
        <w:rPr>
          <w:rFonts w:ascii="Sylfaen" w:hAnsi="Sylfaen"/>
          <w:i/>
          <w:iCs/>
          <w:sz w:val="16"/>
          <w:szCs w:val="16"/>
          <w:lang w:val="ka-GE"/>
        </w:rPr>
        <w:t>დადგენილებების შესაბამისად</w:t>
      </w:r>
      <w:r w:rsidRPr="006B33AC">
        <w:rPr>
          <w:rFonts w:ascii="Sylfaen" w:hAnsi="Sylfaen"/>
          <w:i/>
          <w:iCs/>
          <w:sz w:val="16"/>
          <w:szCs w:val="16"/>
          <w:lang w:val="ka-GE"/>
        </w:rPr>
        <w:t xml:space="preserve">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2402</w:t>
      </w:r>
      <w:r w:rsidRPr="006B33AC">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469 170.6</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EB7615" w:rsidRPr="006B33AC" w:rsidRDefault="00EB7615" w:rsidP="00855C96">
      <w:pPr>
        <w:pStyle w:val="ListParagraph"/>
        <w:numPr>
          <w:ilvl w:val="0"/>
          <w:numId w:val="38"/>
        </w:numPr>
        <w:spacing w:after="0" w:line="240" w:lineRule="auto"/>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2401</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610.</w:t>
      </w:r>
      <w:r w:rsidRPr="006B33AC">
        <w:rPr>
          <w:rFonts w:ascii="Sylfaen" w:hAnsi="Sylfaen"/>
          <w:i/>
          <w:iCs/>
          <w:sz w:val="16"/>
          <w:szCs w:val="16"/>
          <w:lang w:val="ka-GE"/>
        </w:rPr>
        <w:t>0 ათასი ლარი</w:t>
      </w:r>
      <w:r>
        <w:rPr>
          <w:rFonts w:ascii="Sylfaen" w:hAnsi="Sylfaen"/>
          <w:i/>
          <w:iCs/>
          <w:sz w:val="16"/>
          <w:szCs w:val="16"/>
          <w:lang w:val="ka-GE"/>
        </w:rPr>
        <w:t>;</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 xml:space="preserve">განხორციელების თაობაზე“ საქართველოს მთავრობის </w:t>
      </w:r>
      <w:r w:rsidRPr="006B33AC">
        <w:rPr>
          <w:rFonts w:ascii="Sylfaen" w:hAnsi="Sylfaen"/>
          <w:i/>
          <w:iCs/>
          <w:sz w:val="16"/>
          <w:szCs w:val="16"/>
          <w:lang w:val="ka-GE"/>
        </w:rPr>
        <w:t>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2400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4</w:t>
      </w:r>
      <w:r w:rsidRPr="006B33AC">
        <w:rPr>
          <w:rFonts w:ascii="Sylfaen" w:hAnsi="Sylfaen"/>
          <w:i/>
          <w:iCs/>
          <w:sz w:val="16"/>
          <w:szCs w:val="16"/>
          <w:lang w:val="ka-GE"/>
        </w:rPr>
        <w:t xml:space="preserve"> </w:t>
      </w:r>
      <w:r w:rsidRPr="00F06340">
        <w:rPr>
          <w:rFonts w:ascii="Sylfaen" w:hAnsi="Sylfaen"/>
          <w:i/>
          <w:iCs/>
          <w:sz w:val="16"/>
          <w:szCs w:val="16"/>
          <w:lang w:val="ka-GE"/>
        </w:rPr>
        <w:t xml:space="preserve">წლის 30 </w:t>
      </w:r>
      <w:r>
        <w:rPr>
          <w:rFonts w:ascii="Sylfaen" w:hAnsi="Sylfaen"/>
          <w:i/>
          <w:iCs/>
          <w:sz w:val="16"/>
          <w:szCs w:val="16"/>
          <w:lang w:val="ka-GE"/>
        </w:rPr>
        <w:t>სექტემბრის</w:t>
      </w:r>
      <w:r w:rsidRPr="006B33AC">
        <w:rPr>
          <w:rFonts w:ascii="Sylfaen" w:hAnsi="Sylfaen"/>
          <w:i/>
          <w:iCs/>
          <w:sz w:val="16"/>
          <w:szCs w:val="16"/>
          <w:lang w:val="ka-GE"/>
        </w:rPr>
        <w:t xml:space="preserve"> მდგომარეობით გამოიყო</w:t>
      </w:r>
      <w:r>
        <w:rPr>
          <w:rFonts w:ascii="Sylfaen" w:hAnsi="Sylfaen"/>
          <w:i/>
          <w:iCs/>
          <w:sz w:val="16"/>
          <w:szCs w:val="16"/>
          <w:lang w:val="ka-GE"/>
        </w:rPr>
        <w:t xml:space="preserve"> 125 427.</w:t>
      </w:r>
      <w:r w:rsidRPr="006B33AC">
        <w:rPr>
          <w:rFonts w:ascii="Sylfaen" w:hAnsi="Sylfaen"/>
          <w:i/>
          <w:iCs/>
          <w:sz w:val="16"/>
          <w:szCs w:val="16"/>
          <w:lang w:val="ka-GE"/>
        </w:rPr>
        <w:t>0 ათასი ლარი</w:t>
      </w:r>
      <w:r>
        <w:rPr>
          <w:rFonts w:ascii="Sylfaen" w:hAnsi="Sylfaen"/>
          <w:i/>
          <w:iCs/>
          <w:sz w:val="16"/>
          <w:szCs w:val="16"/>
          <w:lang w:val="ka-GE"/>
        </w:rPr>
        <w:t>.</w:t>
      </w:r>
    </w:p>
    <w:p w:rsidR="00EB7615" w:rsidRPr="001369C6" w:rsidRDefault="00EB7615" w:rsidP="00855C96">
      <w:pPr>
        <w:pStyle w:val="ListParagraph"/>
        <w:numPr>
          <w:ilvl w:val="0"/>
          <w:numId w:val="38"/>
        </w:numPr>
        <w:spacing w:after="0" w:line="240" w:lineRule="auto"/>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15 იანვრის</w:t>
      </w:r>
      <w:r w:rsidRPr="001369C6">
        <w:rPr>
          <w:rFonts w:ascii="Sylfaen" w:hAnsi="Sylfaen"/>
          <w:i/>
          <w:iCs/>
          <w:sz w:val="16"/>
          <w:szCs w:val="16"/>
          <w:lang w:val="ka-GE"/>
        </w:rPr>
        <w:t xml:space="preserve"> N</w:t>
      </w:r>
      <w:r>
        <w:rPr>
          <w:rFonts w:ascii="Sylfaen" w:hAnsi="Sylfaen"/>
          <w:i/>
          <w:iCs/>
          <w:sz w:val="16"/>
          <w:szCs w:val="16"/>
          <w:lang w:val="ka-GE"/>
        </w:rPr>
        <w:t>43</w:t>
      </w:r>
      <w:r w:rsidRPr="001369C6">
        <w:rPr>
          <w:rFonts w:ascii="Sylfaen" w:hAnsi="Sylfaen"/>
          <w:i/>
          <w:iCs/>
          <w:sz w:val="16"/>
          <w:szCs w:val="16"/>
          <w:lang w:val="ka-GE"/>
        </w:rPr>
        <w:t xml:space="preserve"> განკარგულებით გამოიყო 5 </w:t>
      </w:r>
      <w:r>
        <w:rPr>
          <w:rFonts w:ascii="Sylfaen" w:hAnsi="Sylfaen"/>
          <w:i/>
          <w:iCs/>
          <w:sz w:val="16"/>
          <w:szCs w:val="16"/>
          <w:lang w:val="ka-GE"/>
        </w:rPr>
        <w:t>461.7</w:t>
      </w:r>
      <w:r w:rsidRPr="001369C6">
        <w:rPr>
          <w:rFonts w:ascii="Sylfaen" w:hAnsi="Sylfaen"/>
          <w:i/>
          <w:iCs/>
          <w:sz w:val="16"/>
          <w:szCs w:val="16"/>
          <w:lang w:val="ka-GE"/>
        </w:rPr>
        <w:t xml:space="preserve">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15 </w:t>
      </w:r>
      <w:r>
        <w:rPr>
          <w:rFonts w:ascii="Sylfaen" w:hAnsi="Sylfaen"/>
          <w:i/>
          <w:iCs/>
          <w:sz w:val="16"/>
          <w:szCs w:val="16"/>
          <w:lang w:val="ka-GE"/>
        </w:rPr>
        <w:t>იანვრის N44</w:t>
      </w:r>
      <w:r w:rsidRPr="001369C6">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8 716.1</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მცხეთის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14 ივნისის N860 განკარგულებით გამოიყო 3 616.8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A26E18">
        <w:rPr>
          <w:rFonts w:ascii="Sylfaen" w:hAnsi="Sylfaen"/>
          <w:i/>
          <w:iCs/>
          <w:sz w:val="16"/>
          <w:szCs w:val="16"/>
          <w:lang w:val="ka-GE"/>
        </w:rPr>
        <w:t xml:space="preserve">„საქართველოს რეგიონებში განსახორციელებელი პროექტების ფონდიდან </w:t>
      </w:r>
      <w:r>
        <w:rPr>
          <w:rFonts w:ascii="Sylfaen" w:hAnsi="Sylfaen"/>
          <w:i/>
          <w:iCs/>
          <w:sz w:val="16"/>
          <w:szCs w:val="16"/>
          <w:lang w:val="ka-GE"/>
        </w:rPr>
        <w:t>ქალაქ თბილისის</w:t>
      </w:r>
      <w:r w:rsidRPr="00A26E18">
        <w:rPr>
          <w:rFonts w:ascii="Sylfaen" w:hAnsi="Sylfaen"/>
          <w:i/>
          <w:iCs/>
          <w:sz w:val="16"/>
          <w:szCs w:val="16"/>
          <w:lang w:val="ka-GE"/>
        </w:rPr>
        <w:t xml:space="preserve">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N980 განკარგულებით გამოიყო 12 000.0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ჩხოროწყუს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N981 განკარგულებით გამოიყო 1 749.8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896C20">
        <w:rPr>
          <w:rFonts w:ascii="Sylfaen" w:hAnsi="Sylfaen"/>
          <w:i/>
          <w:iCs/>
          <w:sz w:val="16"/>
          <w:szCs w:val="16"/>
        </w:rPr>
        <w:t>„მოქალაქეთა ჩართულობის განვითარების ხელშეწყობის“ ინიციატივის განხორციელების მიზნით გასატარებელი ღონისძიებების შესახებ</w:t>
      </w:r>
      <w:r w:rsidRPr="00896C20">
        <w:rPr>
          <w:rFonts w:ascii="Sylfaen" w:hAnsi="Sylfaen"/>
          <w:i/>
          <w:iCs/>
          <w:sz w:val="16"/>
          <w:szCs w:val="16"/>
          <w:lang w:val="ka-GE"/>
        </w:rPr>
        <w:t>“</w:t>
      </w:r>
      <w:r>
        <w:rPr>
          <w:rFonts w:ascii="Sylfaen" w:hAnsi="Sylfaen"/>
          <w:i/>
          <w:iCs/>
          <w:sz w:val="16"/>
          <w:szCs w:val="16"/>
          <w:lang w:val="ka-GE"/>
        </w:rPr>
        <w:t xml:space="preserve"> საქართველოს მთავრობის 2024 წლის 23 ივლისის N1025 განკარგულებით გამოიყო 20 000.0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თიღვის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7 აგვისტოს N1108 განკარგულებით გამოიყო 128.7 ათასი ლარი;</w:t>
      </w:r>
    </w:p>
    <w:p w:rsidR="00EB7615" w:rsidRDefault="00EB7615" w:rsidP="00855C96">
      <w:pPr>
        <w:pStyle w:val="ListParagraph"/>
        <w:numPr>
          <w:ilvl w:val="0"/>
          <w:numId w:val="38"/>
        </w:numPr>
        <w:spacing w:after="0" w:line="240" w:lineRule="auto"/>
        <w:jc w:val="both"/>
        <w:rPr>
          <w:rFonts w:ascii="Sylfaen" w:hAnsi="Sylfaen"/>
          <w:i/>
          <w:iCs/>
          <w:sz w:val="16"/>
          <w:szCs w:val="16"/>
          <w:lang w:val="ka-GE"/>
        </w:rPr>
      </w:pPr>
      <w:r w:rsidRPr="00645D49">
        <w:rPr>
          <w:rFonts w:ascii="Sylfaen" w:hAnsi="Sylfaen"/>
          <w:i/>
          <w:iCs/>
          <w:sz w:val="16"/>
          <w:szCs w:val="16"/>
          <w:lang w:val="ka-GE"/>
        </w:rPr>
        <w:t>„ქალაქ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w:t>
      </w:r>
      <w:r>
        <w:rPr>
          <w:rFonts w:ascii="Sylfaen" w:hAnsi="Sylfaen"/>
          <w:i/>
          <w:iCs/>
          <w:sz w:val="16"/>
          <w:szCs w:val="16"/>
          <w:lang w:val="ka-GE"/>
        </w:rPr>
        <w:t>იყო 5 955.3 ათასი ლარი.</w:t>
      </w:r>
    </w:p>
    <w:p w:rsidR="00EB7615" w:rsidRPr="006B33AC" w:rsidRDefault="00EB7615" w:rsidP="00855C96">
      <w:pPr>
        <w:spacing w:after="0" w:line="240" w:lineRule="auto"/>
        <w:ind w:firstLine="720"/>
        <w:jc w:val="both"/>
        <w:rPr>
          <w:rFonts w:ascii="Sylfaen" w:hAnsi="Sylfaen"/>
          <w:i/>
          <w:iCs/>
          <w:sz w:val="16"/>
          <w:szCs w:val="16"/>
          <w:lang w:val="ka-GE"/>
        </w:rPr>
      </w:pPr>
    </w:p>
    <w:p w:rsidR="00EB7615" w:rsidRDefault="00EB7615" w:rsidP="00855C96">
      <w:pPr>
        <w:tabs>
          <w:tab w:val="left" w:pos="0"/>
        </w:tabs>
        <w:spacing w:after="0" w:line="240" w:lineRule="auto"/>
        <w:ind w:right="173" w:firstLine="720"/>
        <w:jc w:val="center"/>
        <w:rPr>
          <w:rFonts w:ascii="Sylfaen" w:eastAsia="Times New Roman" w:hAnsi="Sylfaen" w:cs="Sylfaen"/>
          <w:b/>
          <w:bCs/>
          <w:sz w:val="24"/>
          <w:szCs w:val="24"/>
        </w:rPr>
      </w:pPr>
    </w:p>
    <w:p w:rsidR="00EB7615" w:rsidRPr="006D27A0" w:rsidRDefault="00EB7615" w:rsidP="00855C96">
      <w:pPr>
        <w:tabs>
          <w:tab w:val="left" w:pos="0"/>
        </w:tabs>
        <w:spacing w:after="0" w:line="240" w:lineRule="auto"/>
        <w:ind w:right="173" w:firstLine="720"/>
        <w:jc w:val="center"/>
        <w:rPr>
          <w:rFonts w:ascii="Sylfaen" w:eastAsia="Times New Roman" w:hAnsi="Sylfaen" w:cs="Sylfaen"/>
          <w:b/>
          <w:bCs/>
          <w:sz w:val="24"/>
          <w:szCs w:val="24"/>
        </w:rPr>
      </w:pPr>
      <w:proofErr w:type="gramStart"/>
      <w:r w:rsidRPr="006D27A0">
        <w:rPr>
          <w:rFonts w:ascii="Sylfaen" w:eastAsia="Times New Roman" w:hAnsi="Sylfaen" w:cs="Sylfaen"/>
          <w:b/>
          <w:bCs/>
          <w:sz w:val="24"/>
          <w:szCs w:val="24"/>
        </w:rPr>
        <w:t>სოფლის</w:t>
      </w:r>
      <w:proofErr w:type="gramEnd"/>
      <w:r w:rsidRPr="006D27A0">
        <w:rPr>
          <w:rFonts w:ascii="Sylfaen" w:eastAsia="Times New Roman" w:hAnsi="Sylfaen" w:cs="Sylfaen"/>
          <w:b/>
          <w:bCs/>
          <w:sz w:val="24"/>
          <w:szCs w:val="24"/>
        </w:rPr>
        <w:t xml:space="preserve"> მხარდაჭერის პროგრამის ფარგლებში </w:t>
      </w:r>
      <w:r w:rsidRPr="006D27A0">
        <w:rPr>
          <w:rFonts w:ascii="Sylfaen" w:eastAsia="Times New Roman" w:hAnsi="Sylfaen" w:cs="Sylfaen"/>
          <w:b/>
          <w:bCs/>
          <w:lang w:val="ka-GE"/>
        </w:rPr>
        <w:t xml:space="preserve">მუნიციპალიტეტებისათვის </w:t>
      </w:r>
      <w:r>
        <w:rPr>
          <w:rFonts w:ascii="Sylfaen" w:eastAsia="Times New Roman" w:hAnsi="Sylfaen" w:cs="Sylfaen"/>
          <w:b/>
          <w:bCs/>
          <w:sz w:val="24"/>
          <w:szCs w:val="24"/>
          <w:lang w:val="ka-GE"/>
        </w:rPr>
        <w:t>გადარიცხული</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 xml:space="preserve">ნხები  </w:t>
      </w:r>
    </w:p>
    <w:p w:rsidR="00EB7615" w:rsidRPr="006D27A0" w:rsidRDefault="00EB7615" w:rsidP="00855C96">
      <w:pPr>
        <w:tabs>
          <w:tab w:val="left" w:pos="0"/>
        </w:tabs>
        <w:spacing w:after="0" w:line="240" w:lineRule="auto"/>
        <w:ind w:right="173" w:firstLine="720"/>
        <w:rPr>
          <w:rFonts w:ascii="Sylfaen" w:hAnsi="Sylfaen"/>
          <w:i/>
          <w:noProof/>
          <w:color w:val="000000"/>
          <w:sz w:val="16"/>
          <w:szCs w:val="16"/>
          <w:lang w:val="ka-GE"/>
        </w:rPr>
      </w:pPr>
      <w:r w:rsidRPr="006D27A0">
        <w:rPr>
          <w:rFonts w:ascii="Sylfaen" w:hAnsi="Sylfaen"/>
          <w:i/>
          <w:noProof/>
          <w:color w:val="000000"/>
          <w:sz w:val="16"/>
          <w:szCs w:val="16"/>
          <w:lang w:val="ka-GE"/>
        </w:rPr>
        <w:t xml:space="preserve">                                                                                                                                                                                                    </w:t>
      </w:r>
    </w:p>
    <w:p w:rsidR="00EB7615" w:rsidRPr="006D27A0" w:rsidRDefault="00EB7615" w:rsidP="00855C9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EB7615" w:rsidRPr="005A7205" w:rsidTr="00EB7615">
        <w:trPr>
          <w:trHeight w:val="55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9 თვის ფაქტი</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2,374.0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480.0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505.0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385.0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288.0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326.0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4,698.8</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240.0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180.0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704.0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290.0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285.0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680.0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427.0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lastRenderedPageBreak/>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506.7</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845.0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241.1</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6,624.0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3,597.0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605.0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250.0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1,574.0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840.0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330.0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255.0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460.0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657.0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3,223.2</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1,086.2</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950.0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387.0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2,636.1</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510.0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250.0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1,150.0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326.1</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2,171.0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590.0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981.0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1,837.0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236.0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603.0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140.0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228.0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330.0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4,868.0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1,880.0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1,240.0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140.0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lastRenderedPageBreak/>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846.0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400.0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100.0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2,227.0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555.0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504.0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568.0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ind w:firstLineChars="200" w:firstLine="320"/>
              <w:rPr>
                <w:rFonts w:ascii="Sylfaen" w:eastAsia="Times New Roman" w:hAnsi="Sylfaen" w:cs="Arial"/>
                <w:sz w:val="16"/>
                <w:szCs w:val="16"/>
              </w:rPr>
            </w:pPr>
            <w:r w:rsidRPr="005A720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sz w:val="16"/>
                <w:szCs w:val="16"/>
              </w:rPr>
            </w:pPr>
            <w:r w:rsidRPr="005A7205">
              <w:rPr>
                <w:rFonts w:ascii="Sylfaen" w:eastAsia="Times New Roman" w:hAnsi="Sylfaen" w:cs="Arial"/>
                <w:sz w:val="16"/>
                <w:szCs w:val="16"/>
              </w:rPr>
              <w:t>600.0</w:t>
            </w:r>
          </w:p>
        </w:tc>
      </w:tr>
      <w:tr w:rsidR="00EB7615" w:rsidRPr="005A7205" w:rsidTr="00EB7615">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EB7615" w:rsidRPr="005A7205" w:rsidRDefault="00EB7615" w:rsidP="00855C96">
            <w:pPr>
              <w:spacing w:after="0" w:line="240" w:lineRule="auto"/>
              <w:rPr>
                <w:rFonts w:ascii="Sylfaen" w:eastAsia="Times New Roman" w:hAnsi="Sylfaen" w:cs="Arial"/>
                <w:b/>
                <w:bCs/>
                <w:sz w:val="16"/>
                <w:szCs w:val="16"/>
              </w:rPr>
            </w:pPr>
            <w:r w:rsidRPr="005A720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40,610.0</w:t>
            </w:r>
          </w:p>
        </w:tc>
        <w:tc>
          <w:tcPr>
            <w:tcW w:w="1085" w:type="pct"/>
            <w:tcBorders>
              <w:top w:val="nil"/>
              <w:left w:val="nil"/>
              <w:bottom w:val="dotted" w:sz="4" w:space="0" w:color="auto"/>
              <w:right w:val="dotted" w:sz="4" w:space="0" w:color="auto"/>
            </w:tcBorders>
            <w:shd w:val="clear" w:color="auto" w:fill="auto"/>
            <w:vAlign w:val="center"/>
            <w:hideMark/>
          </w:tcPr>
          <w:p w:rsidR="00EB7615" w:rsidRPr="005A7205" w:rsidRDefault="00EB7615" w:rsidP="00855C96">
            <w:pPr>
              <w:spacing w:after="0" w:line="240" w:lineRule="auto"/>
              <w:jc w:val="center"/>
              <w:rPr>
                <w:rFonts w:ascii="Sylfaen" w:eastAsia="Times New Roman" w:hAnsi="Sylfaen" w:cs="Arial"/>
                <w:b/>
                <w:bCs/>
                <w:sz w:val="16"/>
                <w:szCs w:val="16"/>
              </w:rPr>
            </w:pPr>
            <w:r w:rsidRPr="005A7205">
              <w:rPr>
                <w:rFonts w:ascii="Sylfaen" w:eastAsia="Times New Roman" w:hAnsi="Sylfaen" w:cs="Arial"/>
                <w:b/>
                <w:bCs/>
                <w:sz w:val="16"/>
                <w:szCs w:val="16"/>
              </w:rPr>
              <w:t>24,644.1</w:t>
            </w:r>
          </w:p>
        </w:tc>
      </w:tr>
    </w:tbl>
    <w:p w:rsidR="00EB7615" w:rsidRDefault="00EB7615" w:rsidP="00855C96">
      <w:pPr>
        <w:tabs>
          <w:tab w:val="left" w:pos="0"/>
        </w:tabs>
        <w:spacing w:after="0" w:line="240" w:lineRule="auto"/>
        <w:ind w:right="173" w:firstLine="720"/>
        <w:jc w:val="right"/>
        <w:rPr>
          <w:rFonts w:ascii="Sylfaen" w:hAnsi="Sylfaen"/>
          <w:i/>
          <w:noProof/>
          <w:color w:val="000000"/>
          <w:sz w:val="16"/>
          <w:szCs w:val="16"/>
          <w:lang w:val="ka-GE"/>
        </w:rPr>
      </w:pPr>
    </w:p>
    <w:p w:rsidR="00EB7615" w:rsidRDefault="00EB7615" w:rsidP="00855C96">
      <w:pPr>
        <w:tabs>
          <w:tab w:val="left" w:pos="0"/>
        </w:tabs>
        <w:spacing w:after="0" w:line="240" w:lineRule="auto"/>
        <w:ind w:right="173" w:firstLine="720"/>
        <w:jc w:val="right"/>
        <w:rPr>
          <w:rFonts w:ascii="Sylfaen" w:hAnsi="Sylfaen"/>
          <w:i/>
          <w:noProof/>
          <w:color w:val="000000"/>
          <w:sz w:val="16"/>
          <w:szCs w:val="16"/>
          <w:lang w:val="ka-GE"/>
        </w:rPr>
      </w:pPr>
    </w:p>
    <w:p w:rsidR="00EB7615" w:rsidRDefault="00EB7615" w:rsidP="00855C96">
      <w:pPr>
        <w:tabs>
          <w:tab w:val="left" w:pos="0"/>
        </w:tabs>
        <w:spacing w:after="0" w:line="240" w:lineRule="auto"/>
        <w:ind w:right="173" w:firstLine="720"/>
        <w:jc w:val="center"/>
        <w:rPr>
          <w:rFonts w:ascii="Sylfaen" w:eastAsia="Times New Roman" w:hAnsi="Sylfaen" w:cs="Arial"/>
          <w:b/>
          <w:bCs/>
          <w:lang w:val="ka-GE"/>
        </w:rPr>
      </w:pPr>
    </w:p>
    <w:p w:rsidR="00EB7615" w:rsidRPr="00F51DF4" w:rsidRDefault="00EB7615" w:rsidP="00855C96">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rsidR="00EB7615" w:rsidRDefault="00EB7615" w:rsidP="00855C96">
      <w:pPr>
        <w:tabs>
          <w:tab w:val="left" w:pos="0"/>
        </w:tabs>
        <w:spacing w:after="0" w:line="240" w:lineRule="auto"/>
        <w:ind w:right="173" w:firstLine="720"/>
        <w:jc w:val="right"/>
        <w:rPr>
          <w:rFonts w:ascii="Sylfaen" w:hAnsi="Sylfaen"/>
          <w:i/>
          <w:noProof/>
          <w:color w:val="000000"/>
          <w:sz w:val="16"/>
          <w:szCs w:val="16"/>
          <w:lang w:val="ka-GE"/>
        </w:rPr>
      </w:pPr>
    </w:p>
    <w:p w:rsidR="00EB7615" w:rsidRPr="006D27A0" w:rsidRDefault="00EB7615" w:rsidP="00855C9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EB7615" w:rsidRPr="00EB7615" w:rsidTr="00EB7615">
        <w:trPr>
          <w:trHeight w:val="44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9 თვის ფაქტი</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1,897.9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650.4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1,090.8</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281.7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163.9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507.0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204.8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2,696.9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2,176.9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1,196.9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1,124.9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443.8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608.2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500.1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500.1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500.1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500.1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855.5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419.2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855.5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419.2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2,216.5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529.6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545.0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480.4</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215.5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132.3</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975.6</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397.2</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2,819.7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2,175.4</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412.0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283.7</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448.7</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139.6</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1,623.1</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1,623.1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lastRenderedPageBreak/>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335.9</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128.9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97.0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57.0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40.0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3,113.5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1,077.8</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1,020.0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549.9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790.0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159.1</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503.5</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18.0</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ind w:firstLineChars="200" w:firstLine="320"/>
              <w:rPr>
                <w:rFonts w:ascii="Sylfaen" w:eastAsia="Times New Roman" w:hAnsi="Sylfaen" w:cs="Arial"/>
                <w:sz w:val="16"/>
                <w:szCs w:val="16"/>
              </w:rPr>
            </w:pPr>
            <w:r w:rsidRPr="00EB761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800.0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sz w:val="16"/>
                <w:szCs w:val="16"/>
              </w:rPr>
            </w:pPr>
            <w:r w:rsidRPr="00EB7615">
              <w:rPr>
                <w:rFonts w:ascii="Sylfaen" w:eastAsia="Times New Roman" w:hAnsi="Sylfaen" w:cs="Arial"/>
                <w:sz w:val="16"/>
                <w:szCs w:val="16"/>
              </w:rPr>
              <w:t>350.9</w:t>
            </w:r>
          </w:p>
        </w:tc>
      </w:tr>
      <w:tr w:rsidR="00EB7615" w:rsidRPr="00EB7615" w:rsidTr="00EB7615">
        <w:trPr>
          <w:trHeight w:val="340"/>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EB7615" w:rsidRPr="00EB7615" w:rsidRDefault="00EB7615" w:rsidP="00855C96">
            <w:pPr>
              <w:spacing w:after="0" w:line="240" w:lineRule="auto"/>
              <w:rPr>
                <w:rFonts w:ascii="Sylfaen" w:eastAsia="Times New Roman" w:hAnsi="Sylfaen" w:cs="Arial"/>
                <w:b/>
                <w:bCs/>
                <w:sz w:val="16"/>
                <w:szCs w:val="16"/>
              </w:rPr>
            </w:pPr>
            <w:r w:rsidRPr="00EB761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15,000.0</w:t>
            </w:r>
          </w:p>
        </w:tc>
        <w:tc>
          <w:tcPr>
            <w:tcW w:w="1085" w:type="pct"/>
            <w:tcBorders>
              <w:top w:val="nil"/>
              <w:left w:val="nil"/>
              <w:bottom w:val="dotted" w:sz="4" w:space="0" w:color="auto"/>
              <w:right w:val="dotted" w:sz="4" w:space="0" w:color="auto"/>
            </w:tcBorders>
            <w:shd w:val="clear" w:color="auto" w:fill="auto"/>
            <w:vAlign w:val="center"/>
            <w:hideMark/>
          </w:tcPr>
          <w:p w:rsidR="00EB7615" w:rsidRPr="00EB7615" w:rsidRDefault="00EB7615" w:rsidP="00855C96">
            <w:pPr>
              <w:spacing w:after="0" w:line="240" w:lineRule="auto"/>
              <w:jc w:val="center"/>
              <w:rPr>
                <w:rFonts w:ascii="Sylfaen" w:eastAsia="Times New Roman" w:hAnsi="Sylfaen" w:cs="Arial"/>
                <w:b/>
                <w:bCs/>
                <w:sz w:val="16"/>
                <w:szCs w:val="16"/>
              </w:rPr>
            </w:pPr>
            <w:r w:rsidRPr="00EB7615">
              <w:rPr>
                <w:rFonts w:ascii="Sylfaen" w:eastAsia="Times New Roman" w:hAnsi="Sylfaen" w:cs="Arial"/>
                <w:b/>
                <w:bCs/>
                <w:sz w:val="16"/>
                <w:szCs w:val="16"/>
              </w:rPr>
              <w:t>7,626.3</w:t>
            </w:r>
          </w:p>
        </w:tc>
      </w:tr>
    </w:tbl>
    <w:p w:rsidR="001744AF" w:rsidRPr="00E527F8" w:rsidRDefault="001744AF" w:rsidP="00855C96">
      <w:pPr>
        <w:spacing w:after="0" w:line="240" w:lineRule="auto"/>
        <w:jc w:val="center"/>
        <w:rPr>
          <w:rFonts w:ascii="Sylfaen" w:hAnsi="Sylfaen"/>
          <w:i/>
          <w:noProof/>
          <w:color w:val="000000"/>
          <w:sz w:val="16"/>
          <w:szCs w:val="16"/>
          <w:highlight w:val="yellow"/>
          <w:lang w:val="ka-GE"/>
        </w:rPr>
      </w:pPr>
    </w:p>
    <w:p w:rsidR="001744AF" w:rsidRPr="00E527F8" w:rsidRDefault="001744AF"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562082" w:rsidRPr="00E05C5D" w:rsidRDefault="00845B07" w:rsidP="00855C9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E05C5D">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w:t>
      </w:r>
      <w:r w:rsidR="00562082" w:rsidRPr="00E05C5D">
        <w:rPr>
          <w:rFonts w:ascii="Sylfaen" w:eastAsia="Calibri" w:hAnsi="Sylfaen"/>
          <w:sz w:val="22"/>
          <w:szCs w:val="22"/>
          <w:lang w:val="ka-GE"/>
        </w:rPr>
        <w:t>:</w:t>
      </w:r>
    </w:p>
    <w:p w:rsidR="00845B07" w:rsidRPr="00E05C5D" w:rsidRDefault="00845B07" w:rsidP="00855C9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05C5D">
        <w:rPr>
          <w:rFonts w:ascii="Sylfaen" w:eastAsia="Calibri" w:hAnsi="Sylfaen"/>
          <w:sz w:val="22"/>
          <w:szCs w:val="22"/>
          <w:lang w:val="ka-GE"/>
        </w:rPr>
        <w:t>გაგრძელდა განათლების სფეროში რიგ უფლებამოსილებათა ნაწილობრივი გადაცემა შესაბამისი ფინანსური რესუ</w:t>
      </w:r>
      <w:r w:rsidR="007206AE" w:rsidRPr="00E05C5D">
        <w:rPr>
          <w:rFonts w:ascii="Sylfaen" w:eastAsia="Calibri" w:hAnsi="Sylfaen"/>
          <w:sz w:val="22"/>
          <w:szCs w:val="22"/>
          <w:lang w:val="ka-GE"/>
        </w:rPr>
        <w:t>რ</w:t>
      </w:r>
      <w:r w:rsidRPr="00E05C5D">
        <w:rPr>
          <w:rFonts w:ascii="Sylfaen" w:eastAsia="Calibri" w:hAnsi="Sylfaen"/>
          <w:sz w:val="22"/>
          <w:szCs w:val="22"/>
          <w:lang w:val="ka-GE"/>
        </w:rPr>
        <w:t xml:space="preserve">სთან ერთად. კერძოდ, მუნიციპალიტეტებმა </w:t>
      </w:r>
      <w:r w:rsidR="00EC27C2" w:rsidRPr="00E05C5D">
        <w:rPr>
          <w:rFonts w:ascii="Sylfaen" w:eastAsia="Calibri" w:hAnsi="Sylfaen"/>
          <w:sz w:val="22"/>
          <w:szCs w:val="22"/>
          <w:lang w:val="ka-GE"/>
        </w:rPr>
        <w:t>საანგარიშო პერიოდში</w:t>
      </w:r>
      <w:r w:rsidRPr="00E05C5D">
        <w:rPr>
          <w:rFonts w:ascii="Sylfaen" w:eastAsia="Calibri" w:hAnsi="Sylfaen"/>
          <w:sz w:val="22"/>
          <w:szCs w:val="22"/>
          <w:lang w:val="ka-GE"/>
        </w:rPr>
        <w:t xml:space="preserve"> დამატებით მიიღეს</w:t>
      </w:r>
      <w:r w:rsidR="00DF5045" w:rsidRPr="00E05C5D">
        <w:rPr>
          <w:rFonts w:ascii="Sylfaen" w:eastAsia="Calibri" w:hAnsi="Sylfaen"/>
          <w:sz w:val="22"/>
          <w:szCs w:val="22"/>
          <w:lang w:val="ka-GE"/>
        </w:rPr>
        <w:t xml:space="preserve"> </w:t>
      </w:r>
      <w:r w:rsidR="00E05C5D" w:rsidRPr="00E05C5D">
        <w:rPr>
          <w:rFonts w:ascii="Sylfaen" w:eastAsia="Calibri" w:hAnsi="Sylfaen"/>
          <w:sz w:val="22"/>
          <w:szCs w:val="22"/>
          <w:lang w:val="ka-GE"/>
        </w:rPr>
        <w:t>28 076.6</w:t>
      </w:r>
      <w:r w:rsidR="00C6686E" w:rsidRPr="00E05C5D">
        <w:rPr>
          <w:rFonts w:ascii="Sylfaen" w:eastAsia="Calibri" w:hAnsi="Sylfaen"/>
          <w:sz w:val="22"/>
          <w:szCs w:val="22"/>
          <w:lang w:val="ka-GE"/>
        </w:rPr>
        <w:t xml:space="preserve"> ათასი ლარი </w:t>
      </w:r>
      <w:r w:rsidR="005C24D4" w:rsidRPr="00E05C5D">
        <w:rPr>
          <w:rFonts w:ascii="Sylfaen" w:eastAsia="Calibri" w:hAnsi="Sylfaen"/>
          <w:sz w:val="22"/>
          <w:szCs w:val="22"/>
          <w:lang w:val="ka-GE"/>
        </w:rPr>
        <w:t>(</w:t>
      </w:r>
      <w:r w:rsidR="00C6686E" w:rsidRPr="00E05C5D">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7206AE" w:rsidRPr="00E05C5D">
        <w:rPr>
          <w:rFonts w:ascii="Sylfaen" w:eastAsia="Calibri" w:hAnsi="Sylfaen"/>
          <w:sz w:val="22"/>
          <w:szCs w:val="22"/>
          <w:lang w:val="ka-GE"/>
        </w:rPr>
        <w:t>განათლების,</w:t>
      </w:r>
      <w:r w:rsidR="00193EAB" w:rsidRPr="00E05C5D">
        <w:rPr>
          <w:rFonts w:ascii="Sylfaen" w:eastAsia="Calibri" w:hAnsi="Sylfaen"/>
          <w:sz w:val="22"/>
          <w:szCs w:val="22"/>
          <w:lang w:val="ka-GE"/>
        </w:rPr>
        <w:t xml:space="preserve"> მეცნიერების</w:t>
      </w:r>
      <w:r w:rsidR="007206AE" w:rsidRPr="00E05C5D">
        <w:rPr>
          <w:rFonts w:ascii="Sylfaen" w:eastAsia="Calibri" w:hAnsi="Sylfaen"/>
          <w:sz w:val="22"/>
          <w:szCs w:val="22"/>
          <w:lang w:val="ka-GE"/>
        </w:rPr>
        <w:t>ა და ახალგაზრდობის</w:t>
      </w:r>
      <w:r w:rsidR="00193EAB" w:rsidRPr="00E05C5D">
        <w:rPr>
          <w:rFonts w:ascii="Sylfaen" w:eastAsia="Calibri" w:hAnsi="Sylfaen"/>
          <w:sz w:val="22"/>
          <w:szCs w:val="22"/>
          <w:lang w:val="ka-GE"/>
        </w:rPr>
        <w:t xml:space="preserve"> </w:t>
      </w:r>
      <w:r w:rsidR="00C6686E" w:rsidRPr="00E05C5D">
        <w:rPr>
          <w:rFonts w:ascii="Sylfaen" w:eastAsia="Calibri" w:hAnsi="Sylfaen"/>
          <w:sz w:val="22"/>
          <w:szCs w:val="22"/>
          <w:lang w:val="ka-GE"/>
        </w:rPr>
        <w:t>სამინისტროს ფარგლებში</w:t>
      </w:r>
      <w:r w:rsidR="001707F6" w:rsidRPr="00E05C5D">
        <w:rPr>
          <w:rFonts w:ascii="Sylfaen" w:eastAsia="Calibri" w:hAnsi="Sylfaen"/>
          <w:sz w:val="22"/>
          <w:szCs w:val="22"/>
          <w:lang w:val="ka-GE"/>
        </w:rPr>
        <w:t>)</w:t>
      </w:r>
      <w:r w:rsidR="00562082" w:rsidRPr="00E05C5D">
        <w:rPr>
          <w:rFonts w:ascii="Sylfaen" w:eastAsia="Calibri" w:hAnsi="Sylfaen"/>
          <w:sz w:val="22"/>
          <w:szCs w:val="22"/>
          <w:lang w:val="ka-GE"/>
        </w:rPr>
        <w:t>;</w:t>
      </w:r>
    </w:p>
    <w:p w:rsidR="00562082" w:rsidRPr="00E05C5D" w:rsidRDefault="00562082" w:rsidP="00855C9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05C5D">
        <w:rPr>
          <w:rFonts w:ascii="Sylfaen" w:eastAsia="Calibri" w:hAnsi="Sylfaen"/>
          <w:sz w:val="22"/>
          <w:szCs w:val="22"/>
          <w:lang w:val="ka-GE"/>
        </w:rPr>
        <w:t xml:space="preserve">გადამდები და არაგადამდები დაავადებების არსებული ეპიდემიური სიტუაციის კონტროლის მიზნით,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 მუნიციპალიტეტებისათვის დამატებით </w:t>
      </w:r>
      <w:r w:rsidR="00A8542E" w:rsidRPr="00E05C5D">
        <w:rPr>
          <w:rFonts w:ascii="Sylfaen" w:eastAsia="Calibri" w:hAnsi="Sylfaen"/>
          <w:sz w:val="22"/>
          <w:szCs w:val="22"/>
          <w:lang w:val="ka-GE"/>
        </w:rPr>
        <w:t xml:space="preserve">მიიმართა </w:t>
      </w:r>
      <w:r w:rsidR="00E05C5D" w:rsidRPr="00E05C5D">
        <w:rPr>
          <w:rFonts w:ascii="Sylfaen" w:eastAsia="Calibri" w:hAnsi="Sylfaen"/>
          <w:sz w:val="22"/>
          <w:szCs w:val="22"/>
        </w:rPr>
        <w:t>10 642.5</w:t>
      </w:r>
      <w:r w:rsidR="00A8542E" w:rsidRPr="00E05C5D">
        <w:rPr>
          <w:rFonts w:ascii="Sylfaen" w:eastAsia="Calibri" w:hAnsi="Sylfaen"/>
          <w:sz w:val="22"/>
          <w:szCs w:val="22"/>
          <w:lang w:val="ka-GE"/>
        </w:rPr>
        <w:t xml:space="preserve"> ათასი ლარი</w:t>
      </w:r>
      <w:r w:rsidR="0089081B" w:rsidRPr="00E05C5D">
        <w:rPr>
          <w:rFonts w:ascii="Sylfaen" w:eastAsia="Calibri" w:hAnsi="Sylfaen"/>
          <w:sz w:val="22"/>
          <w:szCs w:val="22"/>
          <w:lang w:val="ka-GE"/>
        </w:rPr>
        <w:t>;</w:t>
      </w:r>
    </w:p>
    <w:p w:rsidR="0089081B" w:rsidRPr="00E05C5D" w:rsidRDefault="0061487A" w:rsidP="00855C9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E05C5D">
        <w:rPr>
          <w:rFonts w:ascii="Sylfaen" w:eastAsia="Calibri" w:hAnsi="Sylfaen"/>
          <w:sz w:val="22"/>
          <w:szCs w:val="22"/>
          <w:lang w:val="ka-GE"/>
        </w:rPr>
        <w:t xml:space="preserve">ზოგიერთი დაცული ლანდშაფთის </w:t>
      </w:r>
      <w:r w:rsidR="002D3AFB" w:rsidRPr="00E05C5D">
        <w:rPr>
          <w:rFonts w:ascii="Sylfaen" w:eastAsia="Calibri" w:hAnsi="Sylfaen"/>
          <w:sz w:val="22"/>
          <w:szCs w:val="22"/>
          <w:lang w:val="ka-GE"/>
        </w:rPr>
        <w:t xml:space="preserve">და მრავალმხრივი გამოყენების ტერიტორიის </w:t>
      </w:r>
      <w:r w:rsidRPr="00E05C5D">
        <w:rPr>
          <w:rFonts w:ascii="Sylfaen" w:eastAsia="Calibri" w:hAnsi="Sylfaen"/>
          <w:sz w:val="22"/>
          <w:szCs w:val="22"/>
          <w:lang w:val="ka-GE"/>
        </w:rPr>
        <w:t xml:space="preserve">მართვის მიზნით </w:t>
      </w:r>
      <w:r w:rsidR="0089081B" w:rsidRPr="00E05C5D">
        <w:rPr>
          <w:rFonts w:ascii="Sylfaen" w:eastAsia="Calibri" w:hAnsi="Sylfaen"/>
          <w:sz w:val="22"/>
          <w:szCs w:val="22"/>
          <w:lang w:val="ka-GE"/>
        </w:rPr>
        <w:t xml:space="preserve">საქართველოს გარემოს დაცვისა და სოფლის მეურნეობის სამინისტროს ასიგნებებიდან მუნიციპალიტეტებისათვის დამატებით მიიმართა </w:t>
      </w:r>
      <w:r w:rsidR="00E05C5D" w:rsidRPr="00E05C5D">
        <w:rPr>
          <w:rFonts w:ascii="Sylfaen" w:eastAsia="Calibri" w:hAnsi="Sylfaen"/>
          <w:sz w:val="22"/>
          <w:szCs w:val="22"/>
        </w:rPr>
        <w:t>1 468.4</w:t>
      </w:r>
      <w:r w:rsidR="0089081B" w:rsidRPr="00E05C5D">
        <w:rPr>
          <w:rFonts w:ascii="Sylfaen" w:eastAsia="Calibri" w:hAnsi="Sylfaen"/>
          <w:sz w:val="22"/>
          <w:szCs w:val="22"/>
          <w:lang w:val="ka-GE"/>
        </w:rPr>
        <w:t xml:space="preserve"> ათასი ლარი</w:t>
      </w:r>
      <w:r w:rsidRPr="00E05C5D">
        <w:rPr>
          <w:rFonts w:ascii="Sylfaen" w:eastAsia="Calibri" w:hAnsi="Sylfaen"/>
          <w:sz w:val="22"/>
          <w:szCs w:val="22"/>
          <w:lang w:val="ka-GE"/>
        </w:rPr>
        <w:t>.</w:t>
      </w:r>
    </w:p>
    <w:sectPr w:rsidR="0089081B" w:rsidRPr="00E05C5D" w:rsidSect="006B6EA6">
      <w:footerReference w:type="default" r:id="rId16"/>
      <w:pgSz w:w="12240" w:h="15840"/>
      <w:pgMar w:top="630" w:right="900" w:bottom="720" w:left="99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55" w:rsidRDefault="00BD6855" w:rsidP="00B76529">
      <w:pPr>
        <w:spacing w:after="0" w:line="240" w:lineRule="auto"/>
      </w:pPr>
      <w:r>
        <w:separator/>
      </w:r>
    </w:p>
  </w:endnote>
  <w:endnote w:type="continuationSeparator" w:id="0">
    <w:p w:rsidR="00BD6855" w:rsidRDefault="00BD6855"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F7" w:rsidRPr="006F1118" w:rsidRDefault="004006F7">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F62BB6">
      <w:rPr>
        <w:noProof/>
        <w:sz w:val="24"/>
        <w:szCs w:val="24"/>
      </w:rPr>
      <w:t>54</w:t>
    </w:r>
    <w:r w:rsidRPr="006F1118">
      <w:rPr>
        <w:sz w:val="24"/>
        <w:szCs w:val="24"/>
      </w:rPr>
      <w:fldChar w:fldCharType="end"/>
    </w:r>
  </w:p>
  <w:p w:rsidR="004006F7" w:rsidRDefault="0040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55" w:rsidRDefault="00BD6855" w:rsidP="00B76529">
      <w:pPr>
        <w:spacing w:after="0" w:line="240" w:lineRule="auto"/>
      </w:pPr>
      <w:r>
        <w:separator/>
      </w:r>
    </w:p>
  </w:footnote>
  <w:footnote w:type="continuationSeparator" w:id="0">
    <w:p w:rsidR="00BD6855" w:rsidRDefault="00BD6855"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F67A25"/>
    <w:multiLevelType w:val="hybridMultilevel"/>
    <w:tmpl w:val="8400668E"/>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B4528"/>
    <w:multiLevelType w:val="hybridMultilevel"/>
    <w:tmpl w:val="DD34B42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15:restartNumberingAfterBreak="0">
    <w:nsid w:val="2AB22C87"/>
    <w:multiLevelType w:val="hybridMultilevel"/>
    <w:tmpl w:val="FEEAD9F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F27273"/>
    <w:multiLevelType w:val="hybridMultilevel"/>
    <w:tmpl w:val="CA989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505E"/>
    <w:multiLevelType w:val="hybridMultilevel"/>
    <w:tmpl w:val="1C147710"/>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536345F0"/>
    <w:multiLevelType w:val="hybridMultilevel"/>
    <w:tmpl w:val="BA1EC0A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12ED5"/>
    <w:multiLevelType w:val="hybridMultilevel"/>
    <w:tmpl w:val="9C34F3D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5AD44CB6"/>
    <w:multiLevelType w:val="hybridMultilevel"/>
    <w:tmpl w:val="43543BF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312A5"/>
    <w:multiLevelType w:val="hybridMultilevel"/>
    <w:tmpl w:val="3AF8C92A"/>
    <w:lvl w:ilvl="0" w:tplc="75800FD2">
      <w:numFmt w:val="bullet"/>
      <w:lvlText w:val="-"/>
      <w:lvlJc w:val="left"/>
      <w:pPr>
        <w:ind w:left="1140" w:hanging="360"/>
      </w:pPr>
      <w:rPr>
        <w:rFonts w:ascii="Sylfaen" w:eastAsia="Times New Roman"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EE3CEB"/>
    <w:multiLevelType w:val="hybridMultilevel"/>
    <w:tmpl w:val="83BA1DFA"/>
    <w:lvl w:ilvl="0" w:tplc="CC94C952">
      <w:start w:val="1"/>
      <w:numFmt w:val="bullet"/>
      <w:lvlText w:val="●"/>
      <w:lvlJc w:val="left"/>
      <w:pPr>
        <w:ind w:left="436" w:hanging="360"/>
      </w:pPr>
      <w:rPr>
        <w:rFonts w:ascii="Noto Sans Symbols" w:hAnsi="Noto Sans Symbols" w:hint="default"/>
      </w:rPr>
    </w:lvl>
    <w:lvl w:ilvl="1" w:tplc="001CB15C">
      <w:start w:val="1"/>
      <w:numFmt w:val="bullet"/>
      <w:lvlText w:val="o"/>
      <w:lvlJc w:val="left"/>
      <w:pPr>
        <w:ind w:left="1156" w:hanging="360"/>
      </w:pPr>
      <w:rPr>
        <w:rFonts w:ascii="Courier New" w:hAnsi="Courier New" w:hint="default"/>
      </w:rPr>
    </w:lvl>
    <w:lvl w:ilvl="2" w:tplc="BB6A7578">
      <w:start w:val="1"/>
      <w:numFmt w:val="bullet"/>
      <w:lvlText w:val="▪"/>
      <w:lvlJc w:val="left"/>
      <w:pPr>
        <w:ind w:left="1876" w:hanging="360"/>
      </w:pPr>
      <w:rPr>
        <w:rFonts w:ascii="Noto Sans Symbols" w:hAnsi="Noto Sans Symbols" w:hint="default"/>
      </w:rPr>
    </w:lvl>
    <w:lvl w:ilvl="3" w:tplc="02A61300">
      <w:start w:val="1"/>
      <w:numFmt w:val="bullet"/>
      <w:lvlText w:val="●"/>
      <w:lvlJc w:val="left"/>
      <w:pPr>
        <w:ind w:left="2596" w:hanging="360"/>
      </w:pPr>
      <w:rPr>
        <w:rFonts w:ascii="Noto Sans Symbols" w:hAnsi="Noto Sans Symbols" w:hint="default"/>
      </w:rPr>
    </w:lvl>
    <w:lvl w:ilvl="4" w:tplc="626E6C38">
      <w:start w:val="1"/>
      <w:numFmt w:val="bullet"/>
      <w:lvlText w:val="o"/>
      <w:lvlJc w:val="left"/>
      <w:pPr>
        <w:ind w:left="3316" w:hanging="360"/>
      </w:pPr>
      <w:rPr>
        <w:rFonts w:ascii="Courier New" w:hAnsi="Courier New" w:hint="default"/>
      </w:rPr>
    </w:lvl>
    <w:lvl w:ilvl="5" w:tplc="15E2F2B0">
      <w:start w:val="1"/>
      <w:numFmt w:val="bullet"/>
      <w:lvlText w:val="▪"/>
      <w:lvlJc w:val="left"/>
      <w:pPr>
        <w:ind w:left="4036" w:hanging="360"/>
      </w:pPr>
      <w:rPr>
        <w:rFonts w:ascii="Noto Sans Symbols" w:hAnsi="Noto Sans Symbols" w:hint="default"/>
      </w:rPr>
    </w:lvl>
    <w:lvl w:ilvl="6" w:tplc="E6748DDE">
      <w:start w:val="1"/>
      <w:numFmt w:val="bullet"/>
      <w:lvlText w:val="●"/>
      <w:lvlJc w:val="left"/>
      <w:pPr>
        <w:ind w:left="4756" w:hanging="360"/>
      </w:pPr>
      <w:rPr>
        <w:rFonts w:ascii="Noto Sans Symbols" w:hAnsi="Noto Sans Symbols" w:hint="default"/>
      </w:rPr>
    </w:lvl>
    <w:lvl w:ilvl="7" w:tplc="FD58CA3E">
      <w:start w:val="1"/>
      <w:numFmt w:val="bullet"/>
      <w:lvlText w:val="o"/>
      <w:lvlJc w:val="left"/>
      <w:pPr>
        <w:ind w:left="5476" w:hanging="360"/>
      </w:pPr>
      <w:rPr>
        <w:rFonts w:ascii="Courier New" w:hAnsi="Courier New" w:hint="default"/>
      </w:rPr>
    </w:lvl>
    <w:lvl w:ilvl="8" w:tplc="66460D08">
      <w:start w:val="1"/>
      <w:numFmt w:val="bullet"/>
      <w:lvlText w:val="▪"/>
      <w:lvlJc w:val="left"/>
      <w:pPr>
        <w:ind w:left="6196" w:hanging="360"/>
      </w:pPr>
      <w:rPr>
        <w:rFonts w:ascii="Noto Sans Symbols" w:hAnsi="Noto Sans Symbols" w:hint="default"/>
      </w:rPr>
    </w:lvl>
  </w:abstractNum>
  <w:abstractNum w:abstractNumId="3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690692"/>
    <w:multiLevelType w:val="hybridMultilevel"/>
    <w:tmpl w:val="76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12749"/>
    <w:multiLevelType w:val="hybridMultilevel"/>
    <w:tmpl w:val="91C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7"/>
  </w:num>
  <w:num w:numId="4">
    <w:abstractNumId w:val="14"/>
  </w:num>
  <w:num w:numId="5">
    <w:abstractNumId w:val="0"/>
  </w:num>
  <w:num w:numId="6">
    <w:abstractNumId w:val="38"/>
  </w:num>
  <w:num w:numId="7">
    <w:abstractNumId w:val="18"/>
  </w:num>
  <w:num w:numId="8">
    <w:abstractNumId w:val="33"/>
  </w:num>
  <w:num w:numId="9">
    <w:abstractNumId w:val="5"/>
  </w:num>
  <w:num w:numId="10">
    <w:abstractNumId w:val="31"/>
  </w:num>
  <w:num w:numId="11">
    <w:abstractNumId w:val="7"/>
  </w:num>
  <w:num w:numId="12">
    <w:abstractNumId w:val="19"/>
  </w:num>
  <w:num w:numId="13">
    <w:abstractNumId w:val="24"/>
  </w:num>
  <w:num w:numId="14">
    <w:abstractNumId w:val="2"/>
  </w:num>
  <w:num w:numId="15">
    <w:abstractNumId w:val="10"/>
  </w:num>
  <w:num w:numId="16">
    <w:abstractNumId w:val="8"/>
  </w:num>
  <w:num w:numId="17">
    <w:abstractNumId w:val="11"/>
  </w:num>
  <w:num w:numId="18">
    <w:abstractNumId w:val="12"/>
  </w:num>
  <w:num w:numId="19">
    <w:abstractNumId w:val="24"/>
  </w:num>
  <w:num w:numId="20">
    <w:abstractNumId w:val="18"/>
  </w:num>
  <w:num w:numId="21">
    <w:abstractNumId w:val="9"/>
  </w:num>
  <w:num w:numId="22">
    <w:abstractNumId w:val="36"/>
  </w:num>
  <w:num w:numId="23">
    <w:abstractNumId w:val="11"/>
  </w:num>
  <w:num w:numId="24">
    <w:abstractNumId w:val="37"/>
  </w:num>
  <w:num w:numId="25">
    <w:abstractNumId w:val="1"/>
  </w:num>
  <w:num w:numId="26">
    <w:abstractNumId w:val="15"/>
  </w:num>
  <w:num w:numId="27">
    <w:abstractNumId w:val="26"/>
  </w:num>
  <w:num w:numId="28">
    <w:abstractNumId w:val="40"/>
  </w:num>
  <w:num w:numId="29">
    <w:abstractNumId w:val="39"/>
  </w:num>
  <w:num w:numId="30">
    <w:abstractNumId w:val="30"/>
  </w:num>
  <w:num w:numId="31">
    <w:abstractNumId w:val="17"/>
  </w:num>
  <w:num w:numId="32">
    <w:abstractNumId w:val="23"/>
  </w:num>
  <w:num w:numId="33">
    <w:abstractNumId w:val="6"/>
  </w:num>
  <w:num w:numId="34">
    <w:abstractNumId w:val="25"/>
  </w:num>
  <w:num w:numId="35">
    <w:abstractNumId w:val="29"/>
  </w:num>
  <w:num w:numId="36">
    <w:abstractNumId w:val="4"/>
  </w:num>
  <w:num w:numId="37">
    <w:abstractNumId w:val="28"/>
  </w:num>
  <w:num w:numId="38">
    <w:abstractNumId w:val="22"/>
  </w:num>
  <w:num w:numId="39">
    <w:abstractNumId w:val="16"/>
  </w:num>
  <w:num w:numId="40">
    <w:abstractNumId w:val="13"/>
  </w:num>
  <w:num w:numId="41">
    <w:abstractNumId w:val="3"/>
  </w:num>
  <w:num w:numId="42">
    <w:abstractNumId w:val="21"/>
  </w:num>
  <w:num w:numId="43">
    <w:abstractNumId w:val="32"/>
  </w:num>
  <w:num w:numId="44">
    <w:abstractNumId w:val="34"/>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50EE"/>
    <w:rsid w:val="000070D9"/>
    <w:rsid w:val="00010B8F"/>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71EF"/>
    <w:rsid w:val="0002768A"/>
    <w:rsid w:val="0003039E"/>
    <w:rsid w:val="000303F2"/>
    <w:rsid w:val="000312F9"/>
    <w:rsid w:val="00031D83"/>
    <w:rsid w:val="0003217B"/>
    <w:rsid w:val="0003298D"/>
    <w:rsid w:val="00033B5F"/>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6F39"/>
    <w:rsid w:val="0004716E"/>
    <w:rsid w:val="00047AB3"/>
    <w:rsid w:val="00051A89"/>
    <w:rsid w:val="0005363D"/>
    <w:rsid w:val="00054D66"/>
    <w:rsid w:val="00054F29"/>
    <w:rsid w:val="00055CDD"/>
    <w:rsid w:val="00057476"/>
    <w:rsid w:val="00062013"/>
    <w:rsid w:val="00062B18"/>
    <w:rsid w:val="0006305C"/>
    <w:rsid w:val="00063C80"/>
    <w:rsid w:val="00063CB7"/>
    <w:rsid w:val="00064B3D"/>
    <w:rsid w:val="00064D1F"/>
    <w:rsid w:val="00065C4C"/>
    <w:rsid w:val="0007049B"/>
    <w:rsid w:val="00071D18"/>
    <w:rsid w:val="0007425E"/>
    <w:rsid w:val="0007581B"/>
    <w:rsid w:val="00075D52"/>
    <w:rsid w:val="0007778A"/>
    <w:rsid w:val="00080939"/>
    <w:rsid w:val="00080A84"/>
    <w:rsid w:val="000820A8"/>
    <w:rsid w:val="0008233C"/>
    <w:rsid w:val="000835E9"/>
    <w:rsid w:val="000836D8"/>
    <w:rsid w:val="00084561"/>
    <w:rsid w:val="00085DC2"/>
    <w:rsid w:val="00086ECF"/>
    <w:rsid w:val="0008751A"/>
    <w:rsid w:val="00091225"/>
    <w:rsid w:val="000917F6"/>
    <w:rsid w:val="00091A0F"/>
    <w:rsid w:val="00091A59"/>
    <w:rsid w:val="00091CD5"/>
    <w:rsid w:val="0009288D"/>
    <w:rsid w:val="000935C6"/>
    <w:rsid w:val="0009388D"/>
    <w:rsid w:val="00093935"/>
    <w:rsid w:val="00093BDD"/>
    <w:rsid w:val="00095330"/>
    <w:rsid w:val="000957C3"/>
    <w:rsid w:val="00096E3A"/>
    <w:rsid w:val="00097FEB"/>
    <w:rsid w:val="000A0420"/>
    <w:rsid w:val="000A26C1"/>
    <w:rsid w:val="000A3269"/>
    <w:rsid w:val="000A33D5"/>
    <w:rsid w:val="000A438F"/>
    <w:rsid w:val="000A4E8A"/>
    <w:rsid w:val="000A5F65"/>
    <w:rsid w:val="000A6606"/>
    <w:rsid w:val="000A6C81"/>
    <w:rsid w:val="000A77E2"/>
    <w:rsid w:val="000B0BCE"/>
    <w:rsid w:val="000B2CDD"/>
    <w:rsid w:val="000B417A"/>
    <w:rsid w:val="000B5F76"/>
    <w:rsid w:val="000B67D4"/>
    <w:rsid w:val="000B696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3DB5"/>
    <w:rsid w:val="000D5462"/>
    <w:rsid w:val="000D581C"/>
    <w:rsid w:val="000D61D6"/>
    <w:rsid w:val="000D6B14"/>
    <w:rsid w:val="000D7781"/>
    <w:rsid w:val="000E05F4"/>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3A1F"/>
    <w:rsid w:val="001147CE"/>
    <w:rsid w:val="001147F2"/>
    <w:rsid w:val="001148A4"/>
    <w:rsid w:val="00117576"/>
    <w:rsid w:val="00120BC8"/>
    <w:rsid w:val="001226D2"/>
    <w:rsid w:val="001252B8"/>
    <w:rsid w:val="001254CF"/>
    <w:rsid w:val="001257C0"/>
    <w:rsid w:val="00125BBE"/>
    <w:rsid w:val="00125F6D"/>
    <w:rsid w:val="00127664"/>
    <w:rsid w:val="00131250"/>
    <w:rsid w:val="00131925"/>
    <w:rsid w:val="00132488"/>
    <w:rsid w:val="001325E9"/>
    <w:rsid w:val="00132771"/>
    <w:rsid w:val="001329FD"/>
    <w:rsid w:val="00132E78"/>
    <w:rsid w:val="00133F06"/>
    <w:rsid w:val="00134B6D"/>
    <w:rsid w:val="00135012"/>
    <w:rsid w:val="00135509"/>
    <w:rsid w:val="00135BE6"/>
    <w:rsid w:val="00135D41"/>
    <w:rsid w:val="00136179"/>
    <w:rsid w:val="00137757"/>
    <w:rsid w:val="0014044A"/>
    <w:rsid w:val="001419EB"/>
    <w:rsid w:val="00141EDE"/>
    <w:rsid w:val="00142008"/>
    <w:rsid w:val="00143705"/>
    <w:rsid w:val="0014395A"/>
    <w:rsid w:val="00144849"/>
    <w:rsid w:val="001456D8"/>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69E"/>
    <w:rsid w:val="00163F79"/>
    <w:rsid w:val="00164B95"/>
    <w:rsid w:val="001650A3"/>
    <w:rsid w:val="00165E4B"/>
    <w:rsid w:val="00165FFF"/>
    <w:rsid w:val="00166BD6"/>
    <w:rsid w:val="00167E70"/>
    <w:rsid w:val="001707F6"/>
    <w:rsid w:val="00171777"/>
    <w:rsid w:val="00171F51"/>
    <w:rsid w:val="0017414B"/>
    <w:rsid w:val="001744AF"/>
    <w:rsid w:val="001745EC"/>
    <w:rsid w:val="00174EE1"/>
    <w:rsid w:val="00176168"/>
    <w:rsid w:val="001770EF"/>
    <w:rsid w:val="001777DD"/>
    <w:rsid w:val="001813D1"/>
    <w:rsid w:val="00183AA0"/>
    <w:rsid w:val="001852CB"/>
    <w:rsid w:val="00186200"/>
    <w:rsid w:val="001877DC"/>
    <w:rsid w:val="001879A4"/>
    <w:rsid w:val="00190A43"/>
    <w:rsid w:val="00190EE2"/>
    <w:rsid w:val="0019198A"/>
    <w:rsid w:val="00192446"/>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6CC"/>
    <w:rsid w:val="001B2883"/>
    <w:rsid w:val="001B2E61"/>
    <w:rsid w:val="001B3539"/>
    <w:rsid w:val="001B37A3"/>
    <w:rsid w:val="001B3AC0"/>
    <w:rsid w:val="001B4C17"/>
    <w:rsid w:val="001B6032"/>
    <w:rsid w:val="001B6E4F"/>
    <w:rsid w:val="001B7098"/>
    <w:rsid w:val="001B76A1"/>
    <w:rsid w:val="001C0E2B"/>
    <w:rsid w:val="001C20D8"/>
    <w:rsid w:val="001C31DD"/>
    <w:rsid w:val="001C5203"/>
    <w:rsid w:val="001C5D09"/>
    <w:rsid w:val="001C74A2"/>
    <w:rsid w:val="001C78FC"/>
    <w:rsid w:val="001C7A87"/>
    <w:rsid w:val="001D1FB3"/>
    <w:rsid w:val="001D200C"/>
    <w:rsid w:val="001D3638"/>
    <w:rsid w:val="001D36AE"/>
    <w:rsid w:val="001D46AB"/>
    <w:rsid w:val="001D4DD2"/>
    <w:rsid w:val="001D5CE3"/>
    <w:rsid w:val="001D7F55"/>
    <w:rsid w:val="001E077D"/>
    <w:rsid w:val="001E27F0"/>
    <w:rsid w:val="001E5CE3"/>
    <w:rsid w:val="001E6453"/>
    <w:rsid w:val="001F0B9C"/>
    <w:rsid w:val="001F11D0"/>
    <w:rsid w:val="001F167C"/>
    <w:rsid w:val="001F25E4"/>
    <w:rsid w:val="001F3D4B"/>
    <w:rsid w:val="001F432B"/>
    <w:rsid w:val="001F5DFE"/>
    <w:rsid w:val="001F680D"/>
    <w:rsid w:val="001F6D4F"/>
    <w:rsid w:val="001F7F8B"/>
    <w:rsid w:val="00201EEE"/>
    <w:rsid w:val="00202E31"/>
    <w:rsid w:val="002051BC"/>
    <w:rsid w:val="00205404"/>
    <w:rsid w:val="0020639D"/>
    <w:rsid w:val="002079C6"/>
    <w:rsid w:val="00207FFA"/>
    <w:rsid w:val="002101A0"/>
    <w:rsid w:val="00211EA9"/>
    <w:rsid w:val="0021286C"/>
    <w:rsid w:val="00213043"/>
    <w:rsid w:val="0021398E"/>
    <w:rsid w:val="00214005"/>
    <w:rsid w:val="002147A9"/>
    <w:rsid w:val="00214E2B"/>
    <w:rsid w:val="00216688"/>
    <w:rsid w:val="00216F89"/>
    <w:rsid w:val="002203B3"/>
    <w:rsid w:val="00221649"/>
    <w:rsid w:val="00221E70"/>
    <w:rsid w:val="002228CA"/>
    <w:rsid w:val="00223737"/>
    <w:rsid w:val="00224401"/>
    <w:rsid w:val="00224DFD"/>
    <w:rsid w:val="002257D8"/>
    <w:rsid w:val="002259B0"/>
    <w:rsid w:val="00226786"/>
    <w:rsid w:val="00226B98"/>
    <w:rsid w:val="00230146"/>
    <w:rsid w:val="00230FA6"/>
    <w:rsid w:val="00231504"/>
    <w:rsid w:val="0023176A"/>
    <w:rsid w:val="00232113"/>
    <w:rsid w:val="00232264"/>
    <w:rsid w:val="002324F0"/>
    <w:rsid w:val="00235C32"/>
    <w:rsid w:val="00235C77"/>
    <w:rsid w:val="00235F7A"/>
    <w:rsid w:val="0023669D"/>
    <w:rsid w:val="00236D36"/>
    <w:rsid w:val="00237720"/>
    <w:rsid w:val="00237817"/>
    <w:rsid w:val="002403F8"/>
    <w:rsid w:val="00240EE4"/>
    <w:rsid w:val="00242732"/>
    <w:rsid w:val="002444F1"/>
    <w:rsid w:val="00244FDA"/>
    <w:rsid w:val="002455FA"/>
    <w:rsid w:val="002459BC"/>
    <w:rsid w:val="00245BB1"/>
    <w:rsid w:val="002479CD"/>
    <w:rsid w:val="00250165"/>
    <w:rsid w:val="002513FE"/>
    <w:rsid w:val="0025280B"/>
    <w:rsid w:val="002529F9"/>
    <w:rsid w:val="00252B7C"/>
    <w:rsid w:val="002530DC"/>
    <w:rsid w:val="0025356B"/>
    <w:rsid w:val="0025370C"/>
    <w:rsid w:val="0025398A"/>
    <w:rsid w:val="00257378"/>
    <w:rsid w:val="002574CE"/>
    <w:rsid w:val="0025774C"/>
    <w:rsid w:val="00257990"/>
    <w:rsid w:val="00260030"/>
    <w:rsid w:val="002600B6"/>
    <w:rsid w:val="00261706"/>
    <w:rsid w:val="00261EE4"/>
    <w:rsid w:val="0026228A"/>
    <w:rsid w:val="00263918"/>
    <w:rsid w:val="002648AB"/>
    <w:rsid w:val="00264EB1"/>
    <w:rsid w:val="00265BCA"/>
    <w:rsid w:val="0026782D"/>
    <w:rsid w:val="002701A1"/>
    <w:rsid w:val="00271C5F"/>
    <w:rsid w:val="002728A7"/>
    <w:rsid w:val="00272D58"/>
    <w:rsid w:val="002734E2"/>
    <w:rsid w:val="00273779"/>
    <w:rsid w:val="00275425"/>
    <w:rsid w:val="00275A1B"/>
    <w:rsid w:val="00276668"/>
    <w:rsid w:val="00276877"/>
    <w:rsid w:val="00277358"/>
    <w:rsid w:val="0028034E"/>
    <w:rsid w:val="002809C9"/>
    <w:rsid w:val="00280FF8"/>
    <w:rsid w:val="0028182E"/>
    <w:rsid w:val="002819BD"/>
    <w:rsid w:val="0028222E"/>
    <w:rsid w:val="00282777"/>
    <w:rsid w:val="00283176"/>
    <w:rsid w:val="00285DF5"/>
    <w:rsid w:val="002862E6"/>
    <w:rsid w:val="00286BB0"/>
    <w:rsid w:val="0028704C"/>
    <w:rsid w:val="00287E08"/>
    <w:rsid w:val="00290BBA"/>
    <w:rsid w:val="0029112B"/>
    <w:rsid w:val="00292B5F"/>
    <w:rsid w:val="00292E9B"/>
    <w:rsid w:val="00293763"/>
    <w:rsid w:val="0029483F"/>
    <w:rsid w:val="00294BB3"/>
    <w:rsid w:val="0029556A"/>
    <w:rsid w:val="0029600E"/>
    <w:rsid w:val="002969D5"/>
    <w:rsid w:val="00297A6B"/>
    <w:rsid w:val="002A01C2"/>
    <w:rsid w:val="002A0C65"/>
    <w:rsid w:val="002A1485"/>
    <w:rsid w:val="002A1CF9"/>
    <w:rsid w:val="002A2003"/>
    <w:rsid w:val="002A21EF"/>
    <w:rsid w:val="002A26F8"/>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307"/>
    <w:rsid w:val="002C3668"/>
    <w:rsid w:val="002C3EE4"/>
    <w:rsid w:val="002C4E1F"/>
    <w:rsid w:val="002C6259"/>
    <w:rsid w:val="002C7081"/>
    <w:rsid w:val="002D0C1C"/>
    <w:rsid w:val="002D2363"/>
    <w:rsid w:val="002D3AFB"/>
    <w:rsid w:val="002D541B"/>
    <w:rsid w:val="002D5528"/>
    <w:rsid w:val="002D55B2"/>
    <w:rsid w:val="002D5C3C"/>
    <w:rsid w:val="002D74C3"/>
    <w:rsid w:val="002D7525"/>
    <w:rsid w:val="002E099E"/>
    <w:rsid w:val="002E2151"/>
    <w:rsid w:val="002E22A2"/>
    <w:rsid w:val="002E268A"/>
    <w:rsid w:val="002E2C1A"/>
    <w:rsid w:val="002E518E"/>
    <w:rsid w:val="002E55B6"/>
    <w:rsid w:val="002E58AD"/>
    <w:rsid w:val="002E66B6"/>
    <w:rsid w:val="002F03F1"/>
    <w:rsid w:val="002F221B"/>
    <w:rsid w:val="002F231A"/>
    <w:rsid w:val="002F28AD"/>
    <w:rsid w:val="002F34D3"/>
    <w:rsid w:val="002F35B2"/>
    <w:rsid w:val="002F4177"/>
    <w:rsid w:val="002F45BA"/>
    <w:rsid w:val="002F5CF2"/>
    <w:rsid w:val="0030379B"/>
    <w:rsid w:val="00303D46"/>
    <w:rsid w:val="00303DE4"/>
    <w:rsid w:val="0030491B"/>
    <w:rsid w:val="003049EC"/>
    <w:rsid w:val="00305467"/>
    <w:rsid w:val="00306C6F"/>
    <w:rsid w:val="00306DEC"/>
    <w:rsid w:val="00307262"/>
    <w:rsid w:val="00311BC7"/>
    <w:rsid w:val="00312378"/>
    <w:rsid w:val="0031286B"/>
    <w:rsid w:val="00312EE1"/>
    <w:rsid w:val="003132D5"/>
    <w:rsid w:val="003136F7"/>
    <w:rsid w:val="00313768"/>
    <w:rsid w:val="00313A8C"/>
    <w:rsid w:val="0031477A"/>
    <w:rsid w:val="00314C49"/>
    <w:rsid w:val="0031531A"/>
    <w:rsid w:val="00315839"/>
    <w:rsid w:val="00315A61"/>
    <w:rsid w:val="00315ED7"/>
    <w:rsid w:val="00315FA2"/>
    <w:rsid w:val="00316F16"/>
    <w:rsid w:val="00317680"/>
    <w:rsid w:val="003223E4"/>
    <w:rsid w:val="00323834"/>
    <w:rsid w:val="00323CAF"/>
    <w:rsid w:val="00323E84"/>
    <w:rsid w:val="00324968"/>
    <w:rsid w:val="00324A11"/>
    <w:rsid w:val="00331008"/>
    <w:rsid w:val="0033155E"/>
    <w:rsid w:val="003315D8"/>
    <w:rsid w:val="00331775"/>
    <w:rsid w:val="0033239E"/>
    <w:rsid w:val="00332683"/>
    <w:rsid w:val="00333124"/>
    <w:rsid w:val="003333F9"/>
    <w:rsid w:val="00334416"/>
    <w:rsid w:val="00334FF0"/>
    <w:rsid w:val="00336149"/>
    <w:rsid w:val="00342FF3"/>
    <w:rsid w:val="0034426A"/>
    <w:rsid w:val="003446ED"/>
    <w:rsid w:val="00344E1A"/>
    <w:rsid w:val="00346578"/>
    <w:rsid w:val="003474B1"/>
    <w:rsid w:val="00347D37"/>
    <w:rsid w:val="00350155"/>
    <w:rsid w:val="0035094B"/>
    <w:rsid w:val="00351394"/>
    <w:rsid w:val="003534C8"/>
    <w:rsid w:val="00353B79"/>
    <w:rsid w:val="00353FFA"/>
    <w:rsid w:val="0035414E"/>
    <w:rsid w:val="0035497E"/>
    <w:rsid w:val="003549A4"/>
    <w:rsid w:val="00355ECD"/>
    <w:rsid w:val="00355EE5"/>
    <w:rsid w:val="00356462"/>
    <w:rsid w:val="00357546"/>
    <w:rsid w:val="0035766A"/>
    <w:rsid w:val="003607A2"/>
    <w:rsid w:val="003614FC"/>
    <w:rsid w:val="003627AB"/>
    <w:rsid w:val="00362B2E"/>
    <w:rsid w:val="00364679"/>
    <w:rsid w:val="00365586"/>
    <w:rsid w:val="00366FF0"/>
    <w:rsid w:val="0037091F"/>
    <w:rsid w:val="00372BA3"/>
    <w:rsid w:val="00375143"/>
    <w:rsid w:val="00375833"/>
    <w:rsid w:val="00377571"/>
    <w:rsid w:val="0037777E"/>
    <w:rsid w:val="003778EC"/>
    <w:rsid w:val="0038074F"/>
    <w:rsid w:val="00381C1B"/>
    <w:rsid w:val="00382F31"/>
    <w:rsid w:val="0038347E"/>
    <w:rsid w:val="00383725"/>
    <w:rsid w:val="00383FE8"/>
    <w:rsid w:val="003869C8"/>
    <w:rsid w:val="0038769E"/>
    <w:rsid w:val="00387ED5"/>
    <w:rsid w:val="003908C5"/>
    <w:rsid w:val="00391F40"/>
    <w:rsid w:val="003924D7"/>
    <w:rsid w:val="00393875"/>
    <w:rsid w:val="0039456E"/>
    <w:rsid w:val="00394654"/>
    <w:rsid w:val="0039612E"/>
    <w:rsid w:val="0039645C"/>
    <w:rsid w:val="00396C49"/>
    <w:rsid w:val="00397969"/>
    <w:rsid w:val="00397E8F"/>
    <w:rsid w:val="003A04CE"/>
    <w:rsid w:val="003A0951"/>
    <w:rsid w:val="003A1A4D"/>
    <w:rsid w:val="003A32AC"/>
    <w:rsid w:val="003A408C"/>
    <w:rsid w:val="003A51B7"/>
    <w:rsid w:val="003A6363"/>
    <w:rsid w:val="003A6551"/>
    <w:rsid w:val="003A6B29"/>
    <w:rsid w:val="003B0151"/>
    <w:rsid w:val="003B08CE"/>
    <w:rsid w:val="003B14BA"/>
    <w:rsid w:val="003B3297"/>
    <w:rsid w:val="003B3C92"/>
    <w:rsid w:val="003B47A2"/>
    <w:rsid w:val="003B61B1"/>
    <w:rsid w:val="003B656E"/>
    <w:rsid w:val="003B6744"/>
    <w:rsid w:val="003B77DC"/>
    <w:rsid w:val="003C0EEC"/>
    <w:rsid w:val="003C1F53"/>
    <w:rsid w:val="003C2958"/>
    <w:rsid w:val="003C3D9A"/>
    <w:rsid w:val="003C3DFD"/>
    <w:rsid w:val="003C56D3"/>
    <w:rsid w:val="003C59AF"/>
    <w:rsid w:val="003C60A1"/>
    <w:rsid w:val="003C7E8B"/>
    <w:rsid w:val="003D15E6"/>
    <w:rsid w:val="003D2703"/>
    <w:rsid w:val="003D30C6"/>
    <w:rsid w:val="003D32A2"/>
    <w:rsid w:val="003D366D"/>
    <w:rsid w:val="003D37E9"/>
    <w:rsid w:val="003D3C54"/>
    <w:rsid w:val="003D5058"/>
    <w:rsid w:val="003D577A"/>
    <w:rsid w:val="003D6085"/>
    <w:rsid w:val="003D6F9F"/>
    <w:rsid w:val="003D70A0"/>
    <w:rsid w:val="003D7CD4"/>
    <w:rsid w:val="003E287B"/>
    <w:rsid w:val="003E2ED4"/>
    <w:rsid w:val="003E3D43"/>
    <w:rsid w:val="003E76C0"/>
    <w:rsid w:val="003F003F"/>
    <w:rsid w:val="003F0098"/>
    <w:rsid w:val="003F0E1A"/>
    <w:rsid w:val="003F2407"/>
    <w:rsid w:val="003F2865"/>
    <w:rsid w:val="003F3884"/>
    <w:rsid w:val="003F4BB3"/>
    <w:rsid w:val="003F4EEB"/>
    <w:rsid w:val="003F4F91"/>
    <w:rsid w:val="003F6257"/>
    <w:rsid w:val="004006F7"/>
    <w:rsid w:val="004008DA"/>
    <w:rsid w:val="00402092"/>
    <w:rsid w:val="00402A01"/>
    <w:rsid w:val="00403CBD"/>
    <w:rsid w:val="0040450F"/>
    <w:rsid w:val="00404628"/>
    <w:rsid w:val="00404E65"/>
    <w:rsid w:val="004060BC"/>
    <w:rsid w:val="00407595"/>
    <w:rsid w:val="00407680"/>
    <w:rsid w:val="00407ADD"/>
    <w:rsid w:val="00410BE0"/>
    <w:rsid w:val="00410CB1"/>
    <w:rsid w:val="00410E78"/>
    <w:rsid w:val="00412034"/>
    <w:rsid w:val="00412901"/>
    <w:rsid w:val="0041341A"/>
    <w:rsid w:val="00414407"/>
    <w:rsid w:val="004147D8"/>
    <w:rsid w:val="00416439"/>
    <w:rsid w:val="00417C8E"/>
    <w:rsid w:val="0042000F"/>
    <w:rsid w:val="00420F7F"/>
    <w:rsid w:val="00420FF4"/>
    <w:rsid w:val="00421476"/>
    <w:rsid w:val="004233D1"/>
    <w:rsid w:val="00423EBE"/>
    <w:rsid w:val="004246E2"/>
    <w:rsid w:val="004316EC"/>
    <w:rsid w:val="00432B84"/>
    <w:rsid w:val="00434FA3"/>
    <w:rsid w:val="0043550D"/>
    <w:rsid w:val="0043673E"/>
    <w:rsid w:val="00436FC7"/>
    <w:rsid w:val="00437159"/>
    <w:rsid w:val="004376C7"/>
    <w:rsid w:val="00437A0A"/>
    <w:rsid w:val="00437D31"/>
    <w:rsid w:val="00440104"/>
    <w:rsid w:val="00440931"/>
    <w:rsid w:val="00440AA2"/>
    <w:rsid w:val="00442867"/>
    <w:rsid w:val="0044389D"/>
    <w:rsid w:val="00444917"/>
    <w:rsid w:val="00444E11"/>
    <w:rsid w:val="0045010C"/>
    <w:rsid w:val="004523BF"/>
    <w:rsid w:val="00452FC7"/>
    <w:rsid w:val="00453582"/>
    <w:rsid w:val="00454400"/>
    <w:rsid w:val="00455731"/>
    <w:rsid w:val="00455C4D"/>
    <w:rsid w:val="00456C63"/>
    <w:rsid w:val="0045745F"/>
    <w:rsid w:val="00460A09"/>
    <w:rsid w:val="00460EEB"/>
    <w:rsid w:val="00462E5E"/>
    <w:rsid w:val="0046368D"/>
    <w:rsid w:val="0046537A"/>
    <w:rsid w:val="00465D5F"/>
    <w:rsid w:val="00466CD9"/>
    <w:rsid w:val="004678F1"/>
    <w:rsid w:val="00467921"/>
    <w:rsid w:val="004703F6"/>
    <w:rsid w:val="00470833"/>
    <w:rsid w:val="00471310"/>
    <w:rsid w:val="004735B5"/>
    <w:rsid w:val="004748DD"/>
    <w:rsid w:val="00474CA7"/>
    <w:rsid w:val="004762E2"/>
    <w:rsid w:val="0048090F"/>
    <w:rsid w:val="00484634"/>
    <w:rsid w:val="00484CBF"/>
    <w:rsid w:val="0048659C"/>
    <w:rsid w:val="00486A78"/>
    <w:rsid w:val="00487481"/>
    <w:rsid w:val="00487986"/>
    <w:rsid w:val="00490E85"/>
    <w:rsid w:val="0049179A"/>
    <w:rsid w:val="00492985"/>
    <w:rsid w:val="004933A1"/>
    <w:rsid w:val="00493784"/>
    <w:rsid w:val="00494E93"/>
    <w:rsid w:val="0049576B"/>
    <w:rsid w:val="00495D69"/>
    <w:rsid w:val="00495F34"/>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D21BD"/>
    <w:rsid w:val="004D39CF"/>
    <w:rsid w:val="004D3B4C"/>
    <w:rsid w:val="004D3D1D"/>
    <w:rsid w:val="004D3D46"/>
    <w:rsid w:val="004D5A1A"/>
    <w:rsid w:val="004D611F"/>
    <w:rsid w:val="004D6F13"/>
    <w:rsid w:val="004E1198"/>
    <w:rsid w:val="004E1789"/>
    <w:rsid w:val="004E4919"/>
    <w:rsid w:val="004E6F95"/>
    <w:rsid w:val="004E7168"/>
    <w:rsid w:val="004F0042"/>
    <w:rsid w:val="004F33E5"/>
    <w:rsid w:val="004F352C"/>
    <w:rsid w:val="004F395B"/>
    <w:rsid w:val="004F46A3"/>
    <w:rsid w:val="004F46BC"/>
    <w:rsid w:val="004F4BB2"/>
    <w:rsid w:val="004F53A6"/>
    <w:rsid w:val="004F53D6"/>
    <w:rsid w:val="004F6115"/>
    <w:rsid w:val="004F6BD5"/>
    <w:rsid w:val="004F74C9"/>
    <w:rsid w:val="00502969"/>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434"/>
    <w:rsid w:val="00525768"/>
    <w:rsid w:val="00525EE3"/>
    <w:rsid w:val="005266AD"/>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6E0D"/>
    <w:rsid w:val="00547593"/>
    <w:rsid w:val="005477E4"/>
    <w:rsid w:val="00550C7D"/>
    <w:rsid w:val="0055171D"/>
    <w:rsid w:val="00551FB1"/>
    <w:rsid w:val="00552BAC"/>
    <w:rsid w:val="00553CD0"/>
    <w:rsid w:val="0055524E"/>
    <w:rsid w:val="0055562A"/>
    <w:rsid w:val="0055667C"/>
    <w:rsid w:val="005566AD"/>
    <w:rsid w:val="00556D78"/>
    <w:rsid w:val="005571CA"/>
    <w:rsid w:val="00557463"/>
    <w:rsid w:val="00557EBD"/>
    <w:rsid w:val="00557F79"/>
    <w:rsid w:val="005613F4"/>
    <w:rsid w:val="005614F6"/>
    <w:rsid w:val="00562082"/>
    <w:rsid w:val="0056212E"/>
    <w:rsid w:val="005625EA"/>
    <w:rsid w:val="00562789"/>
    <w:rsid w:val="00562B4B"/>
    <w:rsid w:val="005631C1"/>
    <w:rsid w:val="005643C8"/>
    <w:rsid w:val="00564647"/>
    <w:rsid w:val="005665AC"/>
    <w:rsid w:val="00566DB2"/>
    <w:rsid w:val="0056704D"/>
    <w:rsid w:val="005717EB"/>
    <w:rsid w:val="00571870"/>
    <w:rsid w:val="00572551"/>
    <w:rsid w:val="00572B3A"/>
    <w:rsid w:val="00572F9F"/>
    <w:rsid w:val="005738AB"/>
    <w:rsid w:val="00573D53"/>
    <w:rsid w:val="00575228"/>
    <w:rsid w:val="005755CB"/>
    <w:rsid w:val="00577FD8"/>
    <w:rsid w:val="00581481"/>
    <w:rsid w:val="005815BE"/>
    <w:rsid w:val="00586046"/>
    <w:rsid w:val="00586450"/>
    <w:rsid w:val="00587354"/>
    <w:rsid w:val="00587376"/>
    <w:rsid w:val="00587AD7"/>
    <w:rsid w:val="00591392"/>
    <w:rsid w:val="0059336F"/>
    <w:rsid w:val="00593753"/>
    <w:rsid w:val="0059524A"/>
    <w:rsid w:val="005955F8"/>
    <w:rsid w:val="00595D39"/>
    <w:rsid w:val="00596564"/>
    <w:rsid w:val="005976B0"/>
    <w:rsid w:val="005A0B94"/>
    <w:rsid w:val="005A0D03"/>
    <w:rsid w:val="005A1F76"/>
    <w:rsid w:val="005A3D74"/>
    <w:rsid w:val="005A47BF"/>
    <w:rsid w:val="005A5E32"/>
    <w:rsid w:val="005A64BB"/>
    <w:rsid w:val="005B0E00"/>
    <w:rsid w:val="005B1AFC"/>
    <w:rsid w:val="005B2439"/>
    <w:rsid w:val="005B3A13"/>
    <w:rsid w:val="005B3A48"/>
    <w:rsid w:val="005B423B"/>
    <w:rsid w:val="005B4719"/>
    <w:rsid w:val="005B62D8"/>
    <w:rsid w:val="005B70A0"/>
    <w:rsid w:val="005C0492"/>
    <w:rsid w:val="005C0FD4"/>
    <w:rsid w:val="005C140F"/>
    <w:rsid w:val="005C1654"/>
    <w:rsid w:val="005C1656"/>
    <w:rsid w:val="005C1A50"/>
    <w:rsid w:val="005C212F"/>
    <w:rsid w:val="005C24D4"/>
    <w:rsid w:val="005C2833"/>
    <w:rsid w:val="005C2E6E"/>
    <w:rsid w:val="005C4170"/>
    <w:rsid w:val="005C49E6"/>
    <w:rsid w:val="005C5298"/>
    <w:rsid w:val="005C55BA"/>
    <w:rsid w:val="005C7535"/>
    <w:rsid w:val="005C79BC"/>
    <w:rsid w:val="005C7F42"/>
    <w:rsid w:val="005D0845"/>
    <w:rsid w:val="005D13DC"/>
    <w:rsid w:val="005D1C44"/>
    <w:rsid w:val="005D242D"/>
    <w:rsid w:val="005D2B37"/>
    <w:rsid w:val="005D33A3"/>
    <w:rsid w:val="005D3843"/>
    <w:rsid w:val="005D491B"/>
    <w:rsid w:val="005D5ECF"/>
    <w:rsid w:val="005D694F"/>
    <w:rsid w:val="005E17E8"/>
    <w:rsid w:val="005E34FF"/>
    <w:rsid w:val="005E639B"/>
    <w:rsid w:val="005F27D5"/>
    <w:rsid w:val="005F3835"/>
    <w:rsid w:val="005F3DCC"/>
    <w:rsid w:val="005F5126"/>
    <w:rsid w:val="005F5EA1"/>
    <w:rsid w:val="005F5EC7"/>
    <w:rsid w:val="005F7B1E"/>
    <w:rsid w:val="0060128C"/>
    <w:rsid w:val="00601C32"/>
    <w:rsid w:val="00602023"/>
    <w:rsid w:val="00602126"/>
    <w:rsid w:val="00602399"/>
    <w:rsid w:val="006047BB"/>
    <w:rsid w:val="00605944"/>
    <w:rsid w:val="00605B24"/>
    <w:rsid w:val="00607BCA"/>
    <w:rsid w:val="00607C7F"/>
    <w:rsid w:val="006103A2"/>
    <w:rsid w:val="0061047B"/>
    <w:rsid w:val="0061105D"/>
    <w:rsid w:val="006125F2"/>
    <w:rsid w:val="006125F6"/>
    <w:rsid w:val="00612817"/>
    <w:rsid w:val="00613786"/>
    <w:rsid w:val="00613968"/>
    <w:rsid w:val="00613FD2"/>
    <w:rsid w:val="0061487A"/>
    <w:rsid w:val="00614F40"/>
    <w:rsid w:val="006157E1"/>
    <w:rsid w:val="00617451"/>
    <w:rsid w:val="0061745B"/>
    <w:rsid w:val="006215C1"/>
    <w:rsid w:val="00621B26"/>
    <w:rsid w:val="006220E5"/>
    <w:rsid w:val="0062228A"/>
    <w:rsid w:val="0062342A"/>
    <w:rsid w:val="006247B5"/>
    <w:rsid w:val="006313E1"/>
    <w:rsid w:val="006327EC"/>
    <w:rsid w:val="00632DE6"/>
    <w:rsid w:val="0063417B"/>
    <w:rsid w:val="006342A0"/>
    <w:rsid w:val="00635A2C"/>
    <w:rsid w:val="00635ADC"/>
    <w:rsid w:val="00640036"/>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5B0C"/>
    <w:rsid w:val="00655F4D"/>
    <w:rsid w:val="0065674E"/>
    <w:rsid w:val="00657B5B"/>
    <w:rsid w:val="006601D5"/>
    <w:rsid w:val="00661862"/>
    <w:rsid w:val="00661BBB"/>
    <w:rsid w:val="00661D37"/>
    <w:rsid w:val="0066273D"/>
    <w:rsid w:val="0066465B"/>
    <w:rsid w:val="00665727"/>
    <w:rsid w:val="00666955"/>
    <w:rsid w:val="0066726C"/>
    <w:rsid w:val="0066783A"/>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359F"/>
    <w:rsid w:val="00695A94"/>
    <w:rsid w:val="00696798"/>
    <w:rsid w:val="006A158F"/>
    <w:rsid w:val="006A37DD"/>
    <w:rsid w:val="006A3C93"/>
    <w:rsid w:val="006A3EEF"/>
    <w:rsid w:val="006A49EA"/>
    <w:rsid w:val="006A4A81"/>
    <w:rsid w:val="006A5E53"/>
    <w:rsid w:val="006B0D06"/>
    <w:rsid w:val="006B3295"/>
    <w:rsid w:val="006B33AC"/>
    <w:rsid w:val="006B39D2"/>
    <w:rsid w:val="006B4856"/>
    <w:rsid w:val="006B49FB"/>
    <w:rsid w:val="006B4B82"/>
    <w:rsid w:val="006B4F27"/>
    <w:rsid w:val="006B5908"/>
    <w:rsid w:val="006B6EA6"/>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82E"/>
    <w:rsid w:val="006D0E28"/>
    <w:rsid w:val="006D1232"/>
    <w:rsid w:val="006D129B"/>
    <w:rsid w:val="006D229B"/>
    <w:rsid w:val="006D27A0"/>
    <w:rsid w:val="006D27FD"/>
    <w:rsid w:val="006D42DF"/>
    <w:rsid w:val="006D4E55"/>
    <w:rsid w:val="006D5BF4"/>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12C"/>
    <w:rsid w:val="006F3E5F"/>
    <w:rsid w:val="006F7327"/>
    <w:rsid w:val="006F7918"/>
    <w:rsid w:val="00700336"/>
    <w:rsid w:val="00700C19"/>
    <w:rsid w:val="00701DC2"/>
    <w:rsid w:val="00702FE3"/>
    <w:rsid w:val="00703719"/>
    <w:rsid w:val="00703B36"/>
    <w:rsid w:val="00703E58"/>
    <w:rsid w:val="007042F2"/>
    <w:rsid w:val="00704440"/>
    <w:rsid w:val="0070453E"/>
    <w:rsid w:val="00704F1F"/>
    <w:rsid w:val="00705BA3"/>
    <w:rsid w:val="00706A99"/>
    <w:rsid w:val="00707341"/>
    <w:rsid w:val="00707F0B"/>
    <w:rsid w:val="00711F27"/>
    <w:rsid w:val="0071217B"/>
    <w:rsid w:val="00712531"/>
    <w:rsid w:val="00712C2D"/>
    <w:rsid w:val="0071346F"/>
    <w:rsid w:val="0071404D"/>
    <w:rsid w:val="00714526"/>
    <w:rsid w:val="0071501C"/>
    <w:rsid w:val="007158C3"/>
    <w:rsid w:val="0071599F"/>
    <w:rsid w:val="00716708"/>
    <w:rsid w:val="00716EB1"/>
    <w:rsid w:val="00717617"/>
    <w:rsid w:val="007177C8"/>
    <w:rsid w:val="00717A5C"/>
    <w:rsid w:val="00717B02"/>
    <w:rsid w:val="00720644"/>
    <w:rsid w:val="007206AE"/>
    <w:rsid w:val="00722826"/>
    <w:rsid w:val="00722B74"/>
    <w:rsid w:val="00723063"/>
    <w:rsid w:val="0072575D"/>
    <w:rsid w:val="007263A3"/>
    <w:rsid w:val="007319A1"/>
    <w:rsid w:val="007323BD"/>
    <w:rsid w:val="007333BF"/>
    <w:rsid w:val="00733911"/>
    <w:rsid w:val="00734C01"/>
    <w:rsid w:val="00735E20"/>
    <w:rsid w:val="007361DA"/>
    <w:rsid w:val="0073623E"/>
    <w:rsid w:val="007369B8"/>
    <w:rsid w:val="0073788C"/>
    <w:rsid w:val="00740394"/>
    <w:rsid w:val="0074156B"/>
    <w:rsid w:val="007435E9"/>
    <w:rsid w:val="007442B7"/>
    <w:rsid w:val="007444FC"/>
    <w:rsid w:val="00745BBF"/>
    <w:rsid w:val="00746247"/>
    <w:rsid w:val="00746A54"/>
    <w:rsid w:val="00747793"/>
    <w:rsid w:val="00751F8F"/>
    <w:rsid w:val="00752AE0"/>
    <w:rsid w:val="00753300"/>
    <w:rsid w:val="00753373"/>
    <w:rsid w:val="007534F3"/>
    <w:rsid w:val="00753CA1"/>
    <w:rsid w:val="007551C8"/>
    <w:rsid w:val="007553E5"/>
    <w:rsid w:val="00756EB0"/>
    <w:rsid w:val="007575E2"/>
    <w:rsid w:val="007604CD"/>
    <w:rsid w:val="00760F17"/>
    <w:rsid w:val="00761340"/>
    <w:rsid w:val="00762FFE"/>
    <w:rsid w:val="007630C4"/>
    <w:rsid w:val="00763BFC"/>
    <w:rsid w:val="007643E3"/>
    <w:rsid w:val="0076453C"/>
    <w:rsid w:val="00766A16"/>
    <w:rsid w:val="00766A5D"/>
    <w:rsid w:val="00767139"/>
    <w:rsid w:val="007703B0"/>
    <w:rsid w:val="0077055C"/>
    <w:rsid w:val="00770752"/>
    <w:rsid w:val="007710C7"/>
    <w:rsid w:val="00771E8E"/>
    <w:rsid w:val="00771F57"/>
    <w:rsid w:val="0077335C"/>
    <w:rsid w:val="007735E8"/>
    <w:rsid w:val="00774729"/>
    <w:rsid w:val="00774E79"/>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102"/>
    <w:rsid w:val="00797BCA"/>
    <w:rsid w:val="007A0287"/>
    <w:rsid w:val="007A38A0"/>
    <w:rsid w:val="007A3AA7"/>
    <w:rsid w:val="007A3ADB"/>
    <w:rsid w:val="007A4900"/>
    <w:rsid w:val="007A498A"/>
    <w:rsid w:val="007A5E31"/>
    <w:rsid w:val="007A691F"/>
    <w:rsid w:val="007A6BD6"/>
    <w:rsid w:val="007A7C7C"/>
    <w:rsid w:val="007B0119"/>
    <w:rsid w:val="007B1091"/>
    <w:rsid w:val="007B10FF"/>
    <w:rsid w:val="007B1FE7"/>
    <w:rsid w:val="007B4DE8"/>
    <w:rsid w:val="007B5887"/>
    <w:rsid w:val="007B6993"/>
    <w:rsid w:val="007C00E4"/>
    <w:rsid w:val="007C15D6"/>
    <w:rsid w:val="007C23F4"/>
    <w:rsid w:val="007C34E0"/>
    <w:rsid w:val="007C40F0"/>
    <w:rsid w:val="007C4B05"/>
    <w:rsid w:val="007C4E3A"/>
    <w:rsid w:val="007C4EF7"/>
    <w:rsid w:val="007C6C33"/>
    <w:rsid w:val="007C6CD7"/>
    <w:rsid w:val="007C735E"/>
    <w:rsid w:val="007C7800"/>
    <w:rsid w:val="007C7A13"/>
    <w:rsid w:val="007D0A49"/>
    <w:rsid w:val="007D1B66"/>
    <w:rsid w:val="007D1F7D"/>
    <w:rsid w:val="007D3A65"/>
    <w:rsid w:val="007D4265"/>
    <w:rsid w:val="007D53AA"/>
    <w:rsid w:val="007D61FA"/>
    <w:rsid w:val="007D6E9C"/>
    <w:rsid w:val="007D7CF2"/>
    <w:rsid w:val="007E045E"/>
    <w:rsid w:val="007E0913"/>
    <w:rsid w:val="007E273F"/>
    <w:rsid w:val="007E2A8F"/>
    <w:rsid w:val="007E2E06"/>
    <w:rsid w:val="007E32D6"/>
    <w:rsid w:val="007E357C"/>
    <w:rsid w:val="007E5B5B"/>
    <w:rsid w:val="007E7189"/>
    <w:rsid w:val="007F32DE"/>
    <w:rsid w:val="007F3488"/>
    <w:rsid w:val="007F44DD"/>
    <w:rsid w:val="007F4A11"/>
    <w:rsid w:val="007F4B87"/>
    <w:rsid w:val="007F5CC0"/>
    <w:rsid w:val="007F6481"/>
    <w:rsid w:val="007F6B8E"/>
    <w:rsid w:val="00801217"/>
    <w:rsid w:val="00802B4B"/>
    <w:rsid w:val="008031E8"/>
    <w:rsid w:val="00803682"/>
    <w:rsid w:val="0080487F"/>
    <w:rsid w:val="008049A4"/>
    <w:rsid w:val="0080594F"/>
    <w:rsid w:val="00807334"/>
    <w:rsid w:val="00807589"/>
    <w:rsid w:val="0080794E"/>
    <w:rsid w:val="00810309"/>
    <w:rsid w:val="0081067D"/>
    <w:rsid w:val="00810B73"/>
    <w:rsid w:val="00810D90"/>
    <w:rsid w:val="00812367"/>
    <w:rsid w:val="00813EE9"/>
    <w:rsid w:val="00813F21"/>
    <w:rsid w:val="008146C4"/>
    <w:rsid w:val="00814A59"/>
    <w:rsid w:val="00814B86"/>
    <w:rsid w:val="008160C0"/>
    <w:rsid w:val="00816BCB"/>
    <w:rsid w:val="00816FC4"/>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1E7C"/>
    <w:rsid w:val="00832424"/>
    <w:rsid w:val="008327CC"/>
    <w:rsid w:val="00832B16"/>
    <w:rsid w:val="00832DB8"/>
    <w:rsid w:val="008332A4"/>
    <w:rsid w:val="008344F7"/>
    <w:rsid w:val="00835677"/>
    <w:rsid w:val="00835A49"/>
    <w:rsid w:val="00835C5E"/>
    <w:rsid w:val="008375F7"/>
    <w:rsid w:val="0083760B"/>
    <w:rsid w:val="00837C3E"/>
    <w:rsid w:val="00840187"/>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5C96"/>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80B52"/>
    <w:rsid w:val="0088161C"/>
    <w:rsid w:val="00882D43"/>
    <w:rsid w:val="0088335C"/>
    <w:rsid w:val="00883FE7"/>
    <w:rsid w:val="00884CF9"/>
    <w:rsid w:val="008862CC"/>
    <w:rsid w:val="00886D11"/>
    <w:rsid w:val="008879CC"/>
    <w:rsid w:val="00890765"/>
    <w:rsid w:val="0089081B"/>
    <w:rsid w:val="00890C80"/>
    <w:rsid w:val="00892FCF"/>
    <w:rsid w:val="0089372F"/>
    <w:rsid w:val="00894D5F"/>
    <w:rsid w:val="00895697"/>
    <w:rsid w:val="00895D1C"/>
    <w:rsid w:val="00896BEF"/>
    <w:rsid w:val="00896F36"/>
    <w:rsid w:val="008A062C"/>
    <w:rsid w:val="008A0DBA"/>
    <w:rsid w:val="008A1731"/>
    <w:rsid w:val="008A1D4E"/>
    <w:rsid w:val="008A366A"/>
    <w:rsid w:val="008A37B6"/>
    <w:rsid w:val="008A3F9D"/>
    <w:rsid w:val="008A4C52"/>
    <w:rsid w:val="008A6233"/>
    <w:rsid w:val="008A6AFD"/>
    <w:rsid w:val="008B0CDE"/>
    <w:rsid w:val="008B2769"/>
    <w:rsid w:val="008B2A89"/>
    <w:rsid w:val="008B3F0C"/>
    <w:rsid w:val="008B41F0"/>
    <w:rsid w:val="008B45EF"/>
    <w:rsid w:val="008B4C5E"/>
    <w:rsid w:val="008B6874"/>
    <w:rsid w:val="008C018D"/>
    <w:rsid w:val="008C1005"/>
    <w:rsid w:val="008C22D3"/>
    <w:rsid w:val="008C5204"/>
    <w:rsid w:val="008C55BB"/>
    <w:rsid w:val="008C561F"/>
    <w:rsid w:val="008C76C2"/>
    <w:rsid w:val="008D2EAF"/>
    <w:rsid w:val="008D5FB6"/>
    <w:rsid w:val="008D61D9"/>
    <w:rsid w:val="008D630C"/>
    <w:rsid w:val="008D7742"/>
    <w:rsid w:val="008D77AF"/>
    <w:rsid w:val="008E0FF2"/>
    <w:rsid w:val="008E283B"/>
    <w:rsid w:val="008E4946"/>
    <w:rsid w:val="008E51F5"/>
    <w:rsid w:val="008E76B7"/>
    <w:rsid w:val="008F0212"/>
    <w:rsid w:val="008F05B4"/>
    <w:rsid w:val="008F06FA"/>
    <w:rsid w:val="008F1514"/>
    <w:rsid w:val="008F2517"/>
    <w:rsid w:val="008F2A88"/>
    <w:rsid w:val="008F3DD6"/>
    <w:rsid w:val="008F52B6"/>
    <w:rsid w:val="008F5692"/>
    <w:rsid w:val="008F6549"/>
    <w:rsid w:val="0090076F"/>
    <w:rsid w:val="0090120E"/>
    <w:rsid w:val="00901394"/>
    <w:rsid w:val="0090150B"/>
    <w:rsid w:val="00901D11"/>
    <w:rsid w:val="00902612"/>
    <w:rsid w:val="009028F1"/>
    <w:rsid w:val="00902AB7"/>
    <w:rsid w:val="00903A60"/>
    <w:rsid w:val="0090471A"/>
    <w:rsid w:val="009048D7"/>
    <w:rsid w:val="00904983"/>
    <w:rsid w:val="00904EFC"/>
    <w:rsid w:val="009050F2"/>
    <w:rsid w:val="00905702"/>
    <w:rsid w:val="009057B3"/>
    <w:rsid w:val="0090606A"/>
    <w:rsid w:val="00906407"/>
    <w:rsid w:val="00907045"/>
    <w:rsid w:val="00907442"/>
    <w:rsid w:val="00907EC1"/>
    <w:rsid w:val="0091053A"/>
    <w:rsid w:val="0091293A"/>
    <w:rsid w:val="00913D76"/>
    <w:rsid w:val="00913FB1"/>
    <w:rsid w:val="00916681"/>
    <w:rsid w:val="00917093"/>
    <w:rsid w:val="00917490"/>
    <w:rsid w:val="0091781B"/>
    <w:rsid w:val="00917A63"/>
    <w:rsid w:val="009209A8"/>
    <w:rsid w:val="00921046"/>
    <w:rsid w:val="009218D7"/>
    <w:rsid w:val="0092273E"/>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A97"/>
    <w:rsid w:val="00941B91"/>
    <w:rsid w:val="009426E5"/>
    <w:rsid w:val="00943532"/>
    <w:rsid w:val="00944DC6"/>
    <w:rsid w:val="009450E6"/>
    <w:rsid w:val="009464D9"/>
    <w:rsid w:val="00946596"/>
    <w:rsid w:val="009524CB"/>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0503"/>
    <w:rsid w:val="00971F03"/>
    <w:rsid w:val="00972669"/>
    <w:rsid w:val="0097382B"/>
    <w:rsid w:val="00974224"/>
    <w:rsid w:val="0097472F"/>
    <w:rsid w:val="00975E8E"/>
    <w:rsid w:val="0097682C"/>
    <w:rsid w:val="009814E3"/>
    <w:rsid w:val="00982B44"/>
    <w:rsid w:val="009834F9"/>
    <w:rsid w:val="0098463B"/>
    <w:rsid w:val="00984A1D"/>
    <w:rsid w:val="00985804"/>
    <w:rsid w:val="00985A62"/>
    <w:rsid w:val="00985BA7"/>
    <w:rsid w:val="009864B2"/>
    <w:rsid w:val="009865E9"/>
    <w:rsid w:val="00990568"/>
    <w:rsid w:val="009905AD"/>
    <w:rsid w:val="00990919"/>
    <w:rsid w:val="00990E80"/>
    <w:rsid w:val="0099132F"/>
    <w:rsid w:val="009927A5"/>
    <w:rsid w:val="00992D3A"/>
    <w:rsid w:val="00993383"/>
    <w:rsid w:val="009944F1"/>
    <w:rsid w:val="0099475E"/>
    <w:rsid w:val="00994822"/>
    <w:rsid w:val="009949A1"/>
    <w:rsid w:val="00997D6F"/>
    <w:rsid w:val="009A0484"/>
    <w:rsid w:val="009A0D67"/>
    <w:rsid w:val="009A22B0"/>
    <w:rsid w:val="009A5957"/>
    <w:rsid w:val="009A5A94"/>
    <w:rsid w:val="009A6C9C"/>
    <w:rsid w:val="009A715E"/>
    <w:rsid w:val="009A72F1"/>
    <w:rsid w:val="009B0204"/>
    <w:rsid w:val="009B0CA8"/>
    <w:rsid w:val="009B10C8"/>
    <w:rsid w:val="009B1270"/>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6237"/>
    <w:rsid w:val="009C73A0"/>
    <w:rsid w:val="009D00ED"/>
    <w:rsid w:val="009D0BC0"/>
    <w:rsid w:val="009D189C"/>
    <w:rsid w:val="009D1992"/>
    <w:rsid w:val="009D1DB8"/>
    <w:rsid w:val="009D2595"/>
    <w:rsid w:val="009D2869"/>
    <w:rsid w:val="009D4A3F"/>
    <w:rsid w:val="009D4C88"/>
    <w:rsid w:val="009D5016"/>
    <w:rsid w:val="009D5486"/>
    <w:rsid w:val="009D5928"/>
    <w:rsid w:val="009D62E3"/>
    <w:rsid w:val="009D6637"/>
    <w:rsid w:val="009E0E62"/>
    <w:rsid w:val="009E1BBF"/>
    <w:rsid w:val="009E501C"/>
    <w:rsid w:val="009E5AEF"/>
    <w:rsid w:val="009E5D5D"/>
    <w:rsid w:val="009E7903"/>
    <w:rsid w:val="009E79A8"/>
    <w:rsid w:val="009E7D08"/>
    <w:rsid w:val="009E7F9A"/>
    <w:rsid w:val="009F2A02"/>
    <w:rsid w:val="009F4093"/>
    <w:rsid w:val="009F4EC2"/>
    <w:rsid w:val="009F6C90"/>
    <w:rsid w:val="009F6E64"/>
    <w:rsid w:val="009F7D1F"/>
    <w:rsid w:val="00A0004D"/>
    <w:rsid w:val="00A00538"/>
    <w:rsid w:val="00A008D2"/>
    <w:rsid w:val="00A01A86"/>
    <w:rsid w:val="00A02B33"/>
    <w:rsid w:val="00A038DC"/>
    <w:rsid w:val="00A04389"/>
    <w:rsid w:val="00A045D2"/>
    <w:rsid w:val="00A05153"/>
    <w:rsid w:val="00A05D0E"/>
    <w:rsid w:val="00A0750F"/>
    <w:rsid w:val="00A07627"/>
    <w:rsid w:val="00A10914"/>
    <w:rsid w:val="00A124E2"/>
    <w:rsid w:val="00A12500"/>
    <w:rsid w:val="00A12BE2"/>
    <w:rsid w:val="00A12F32"/>
    <w:rsid w:val="00A1443A"/>
    <w:rsid w:val="00A163DA"/>
    <w:rsid w:val="00A164FC"/>
    <w:rsid w:val="00A1668B"/>
    <w:rsid w:val="00A2232A"/>
    <w:rsid w:val="00A22781"/>
    <w:rsid w:val="00A22FA7"/>
    <w:rsid w:val="00A237C7"/>
    <w:rsid w:val="00A247A4"/>
    <w:rsid w:val="00A2481B"/>
    <w:rsid w:val="00A2578C"/>
    <w:rsid w:val="00A25935"/>
    <w:rsid w:val="00A267ED"/>
    <w:rsid w:val="00A27F1A"/>
    <w:rsid w:val="00A319EC"/>
    <w:rsid w:val="00A33D6B"/>
    <w:rsid w:val="00A34B77"/>
    <w:rsid w:val="00A36FA7"/>
    <w:rsid w:val="00A37946"/>
    <w:rsid w:val="00A41231"/>
    <w:rsid w:val="00A4154F"/>
    <w:rsid w:val="00A41E9D"/>
    <w:rsid w:val="00A42407"/>
    <w:rsid w:val="00A42490"/>
    <w:rsid w:val="00A42AE3"/>
    <w:rsid w:val="00A433FF"/>
    <w:rsid w:val="00A44298"/>
    <w:rsid w:val="00A454AA"/>
    <w:rsid w:val="00A4699A"/>
    <w:rsid w:val="00A47439"/>
    <w:rsid w:val="00A47CD5"/>
    <w:rsid w:val="00A47D86"/>
    <w:rsid w:val="00A53BA5"/>
    <w:rsid w:val="00A54CE6"/>
    <w:rsid w:val="00A54EDE"/>
    <w:rsid w:val="00A55B54"/>
    <w:rsid w:val="00A56B9F"/>
    <w:rsid w:val="00A56CA1"/>
    <w:rsid w:val="00A57637"/>
    <w:rsid w:val="00A62743"/>
    <w:rsid w:val="00A62857"/>
    <w:rsid w:val="00A64AF9"/>
    <w:rsid w:val="00A64DC1"/>
    <w:rsid w:val="00A66B2B"/>
    <w:rsid w:val="00A67AA0"/>
    <w:rsid w:val="00A705A2"/>
    <w:rsid w:val="00A707E3"/>
    <w:rsid w:val="00A72098"/>
    <w:rsid w:val="00A73EC0"/>
    <w:rsid w:val="00A74E00"/>
    <w:rsid w:val="00A75651"/>
    <w:rsid w:val="00A80079"/>
    <w:rsid w:val="00A80925"/>
    <w:rsid w:val="00A81F8F"/>
    <w:rsid w:val="00A8313E"/>
    <w:rsid w:val="00A841E7"/>
    <w:rsid w:val="00A84211"/>
    <w:rsid w:val="00A845D1"/>
    <w:rsid w:val="00A852EF"/>
    <w:rsid w:val="00A8542E"/>
    <w:rsid w:val="00A86185"/>
    <w:rsid w:val="00A8651E"/>
    <w:rsid w:val="00A907F3"/>
    <w:rsid w:val="00A90F88"/>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16F8"/>
    <w:rsid w:val="00AC2E8D"/>
    <w:rsid w:val="00AC36CD"/>
    <w:rsid w:val="00AC38B2"/>
    <w:rsid w:val="00AC3AD1"/>
    <w:rsid w:val="00AC53BB"/>
    <w:rsid w:val="00AC5510"/>
    <w:rsid w:val="00AC638A"/>
    <w:rsid w:val="00AD0344"/>
    <w:rsid w:val="00AD3B2C"/>
    <w:rsid w:val="00AD3F49"/>
    <w:rsid w:val="00AD4E18"/>
    <w:rsid w:val="00AD5681"/>
    <w:rsid w:val="00AD67B0"/>
    <w:rsid w:val="00AD6949"/>
    <w:rsid w:val="00AE0B28"/>
    <w:rsid w:val="00AE1C94"/>
    <w:rsid w:val="00AE1FAB"/>
    <w:rsid w:val="00AE24D7"/>
    <w:rsid w:val="00AE3214"/>
    <w:rsid w:val="00AE335C"/>
    <w:rsid w:val="00AE496F"/>
    <w:rsid w:val="00AE61F1"/>
    <w:rsid w:val="00AE6F86"/>
    <w:rsid w:val="00AF070A"/>
    <w:rsid w:val="00AF2422"/>
    <w:rsid w:val="00AF2BF5"/>
    <w:rsid w:val="00AF3343"/>
    <w:rsid w:val="00AF4D57"/>
    <w:rsid w:val="00AF5817"/>
    <w:rsid w:val="00AF6B74"/>
    <w:rsid w:val="00AF76BA"/>
    <w:rsid w:val="00B0033F"/>
    <w:rsid w:val="00B028AA"/>
    <w:rsid w:val="00B03208"/>
    <w:rsid w:val="00B03960"/>
    <w:rsid w:val="00B03A9D"/>
    <w:rsid w:val="00B04175"/>
    <w:rsid w:val="00B0594D"/>
    <w:rsid w:val="00B05C90"/>
    <w:rsid w:val="00B05E92"/>
    <w:rsid w:val="00B05E9E"/>
    <w:rsid w:val="00B0744C"/>
    <w:rsid w:val="00B1196C"/>
    <w:rsid w:val="00B1222F"/>
    <w:rsid w:val="00B12FA9"/>
    <w:rsid w:val="00B1402F"/>
    <w:rsid w:val="00B15138"/>
    <w:rsid w:val="00B15A96"/>
    <w:rsid w:val="00B15C74"/>
    <w:rsid w:val="00B1625E"/>
    <w:rsid w:val="00B17B49"/>
    <w:rsid w:val="00B201A8"/>
    <w:rsid w:val="00B20A7E"/>
    <w:rsid w:val="00B222FA"/>
    <w:rsid w:val="00B24156"/>
    <w:rsid w:val="00B248F5"/>
    <w:rsid w:val="00B24A12"/>
    <w:rsid w:val="00B252DA"/>
    <w:rsid w:val="00B26FF6"/>
    <w:rsid w:val="00B31EA9"/>
    <w:rsid w:val="00B3307C"/>
    <w:rsid w:val="00B337D4"/>
    <w:rsid w:val="00B337EA"/>
    <w:rsid w:val="00B34C49"/>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474B4"/>
    <w:rsid w:val="00B50596"/>
    <w:rsid w:val="00B51481"/>
    <w:rsid w:val="00B5195E"/>
    <w:rsid w:val="00B51B10"/>
    <w:rsid w:val="00B530FB"/>
    <w:rsid w:val="00B540C5"/>
    <w:rsid w:val="00B54445"/>
    <w:rsid w:val="00B54AFE"/>
    <w:rsid w:val="00B550F6"/>
    <w:rsid w:val="00B562DA"/>
    <w:rsid w:val="00B56353"/>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71BB"/>
    <w:rsid w:val="00B87F57"/>
    <w:rsid w:val="00B9100D"/>
    <w:rsid w:val="00B912AC"/>
    <w:rsid w:val="00B91857"/>
    <w:rsid w:val="00B94E94"/>
    <w:rsid w:val="00B9635C"/>
    <w:rsid w:val="00B97107"/>
    <w:rsid w:val="00B976E8"/>
    <w:rsid w:val="00BA01B9"/>
    <w:rsid w:val="00BA121F"/>
    <w:rsid w:val="00BA1BA0"/>
    <w:rsid w:val="00BA1FE5"/>
    <w:rsid w:val="00BA4EFC"/>
    <w:rsid w:val="00BA6E7B"/>
    <w:rsid w:val="00BB01EC"/>
    <w:rsid w:val="00BB30BD"/>
    <w:rsid w:val="00BB352C"/>
    <w:rsid w:val="00BB3979"/>
    <w:rsid w:val="00BB52A8"/>
    <w:rsid w:val="00BB6157"/>
    <w:rsid w:val="00BB671C"/>
    <w:rsid w:val="00BB689B"/>
    <w:rsid w:val="00BB6D92"/>
    <w:rsid w:val="00BB74FE"/>
    <w:rsid w:val="00BB796C"/>
    <w:rsid w:val="00BB79FB"/>
    <w:rsid w:val="00BC1D91"/>
    <w:rsid w:val="00BC2B00"/>
    <w:rsid w:val="00BC2DF2"/>
    <w:rsid w:val="00BC3293"/>
    <w:rsid w:val="00BC3348"/>
    <w:rsid w:val="00BC69DD"/>
    <w:rsid w:val="00BD128C"/>
    <w:rsid w:val="00BD243E"/>
    <w:rsid w:val="00BD449A"/>
    <w:rsid w:val="00BD4C02"/>
    <w:rsid w:val="00BD6453"/>
    <w:rsid w:val="00BD6855"/>
    <w:rsid w:val="00BD6E71"/>
    <w:rsid w:val="00BD76C6"/>
    <w:rsid w:val="00BD7DC8"/>
    <w:rsid w:val="00BE087F"/>
    <w:rsid w:val="00BE1975"/>
    <w:rsid w:val="00BE1C65"/>
    <w:rsid w:val="00BE24A9"/>
    <w:rsid w:val="00BE4BC5"/>
    <w:rsid w:val="00BE4DD7"/>
    <w:rsid w:val="00BE4ECD"/>
    <w:rsid w:val="00BF0140"/>
    <w:rsid w:val="00BF14F0"/>
    <w:rsid w:val="00BF1A29"/>
    <w:rsid w:val="00BF341E"/>
    <w:rsid w:val="00BF45F7"/>
    <w:rsid w:val="00BF4D6A"/>
    <w:rsid w:val="00BF598C"/>
    <w:rsid w:val="00BF77B1"/>
    <w:rsid w:val="00C00440"/>
    <w:rsid w:val="00C00478"/>
    <w:rsid w:val="00C007E0"/>
    <w:rsid w:val="00C01A66"/>
    <w:rsid w:val="00C031C5"/>
    <w:rsid w:val="00C049C7"/>
    <w:rsid w:val="00C04E95"/>
    <w:rsid w:val="00C05776"/>
    <w:rsid w:val="00C05FAE"/>
    <w:rsid w:val="00C06630"/>
    <w:rsid w:val="00C06A4F"/>
    <w:rsid w:val="00C06BAE"/>
    <w:rsid w:val="00C1040B"/>
    <w:rsid w:val="00C11D26"/>
    <w:rsid w:val="00C1201C"/>
    <w:rsid w:val="00C121BF"/>
    <w:rsid w:val="00C133E9"/>
    <w:rsid w:val="00C168F0"/>
    <w:rsid w:val="00C20EBF"/>
    <w:rsid w:val="00C216F1"/>
    <w:rsid w:val="00C22887"/>
    <w:rsid w:val="00C22B92"/>
    <w:rsid w:val="00C23B33"/>
    <w:rsid w:val="00C260D8"/>
    <w:rsid w:val="00C26619"/>
    <w:rsid w:val="00C26DE8"/>
    <w:rsid w:val="00C2775B"/>
    <w:rsid w:val="00C30344"/>
    <w:rsid w:val="00C313D1"/>
    <w:rsid w:val="00C31E48"/>
    <w:rsid w:val="00C32998"/>
    <w:rsid w:val="00C352F1"/>
    <w:rsid w:val="00C35F55"/>
    <w:rsid w:val="00C369A1"/>
    <w:rsid w:val="00C370EF"/>
    <w:rsid w:val="00C37871"/>
    <w:rsid w:val="00C4134A"/>
    <w:rsid w:val="00C41439"/>
    <w:rsid w:val="00C41E18"/>
    <w:rsid w:val="00C422F1"/>
    <w:rsid w:val="00C4244B"/>
    <w:rsid w:val="00C42896"/>
    <w:rsid w:val="00C42A81"/>
    <w:rsid w:val="00C43FBF"/>
    <w:rsid w:val="00C450E2"/>
    <w:rsid w:val="00C4532D"/>
    <w:rsid w:val="00C455EF"/>
    <w:rsid w:val="00C46679"/>
    <w:rsid w:val="00C46823"/>
    <w:rsid w:val="00C47F37"/>
    <w:rsid w:val="00C50354"/>
    <w:rsid w:val="00C519E0"/>
    <w:rsid w:val="00C522C1"/>
    <w:rsid w:val="00C5281F"/>
    <w:rsid w:val="00C53B44"/>
    <w:rsid w:val="00C53E8F"/>
    <w:rsid w:val="00C53FE6"/>
    <w:rsid w:val="00C54191"/>
    <w:rsid w:val="00C5656C"/>
    <w:rsid w:val="00C60CE1"/>
    <w:rsid w:val="00C61A92"/>
    <w:rsid w:val="00C62978"/>
    <w:rsid w:val="00C629FD"/>
    <w:rsid w:val="00C637C7"/>
    <w:rsid w:val="00C63C9E"/>
    <w:rsid w:val="00C64AD7"/>
    <w:rsid w:val="00C65206"/>
    <w:rsid w:val="00C65843"/>
    <w:rsid w:val="00C6686E"/>
    <w:rsid w:val="00C66BD7"/>
    <w:rsid w:val="00C67A5E"/>
    <w:rsid w:val="00C701ED"/>
    <w:rsid w:val="00C71236"/>
    <w:rsid w:val="00C71694"/>
    <w:rsid w:val="00C726C7"/>
    <w:rsid w:val="00C7299C"/>
    <w:rsid w:val="00C74224"/>
    <w:rsid w:val="00C743EA"/>
    <w:rsid w:val="00C76D23"/>
    <w:rsid w:val="00C771C2"/>
    <w:rsid w:val="00C77875"/>
    <w:rsid w:val="00C800DE"/>
    <w:rsid w:val="00C80B4B"/>
    <w:rsid w:val="00C810DA"/>
    <w:rsid w:val="00C8156F"/>
    <w:rsid w:val="00C81DA5"/>
    <w:rsid w:val="00C835EC"/>
    <w:rsid w:val="00C83837"/>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7B11"/>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617A"/>
    <w:rsid w:val="00CD753B"/>
    <w:rsid w:val="00CD7FE4"/>
    <w:rsid w:val="00CE04D9"/>
    <w:rsid w:val="00CE051C"/>
    <w:rsid w:val="00CE0BE5"/>
    <w:rsid w:val="00CE18A5"/>
    <w:rsid w:val="00CE23C7"/>
    <w:rsid w:val="00CE2D58"/>
    <w:rsid w:val="00CE31ED"/>
    <w:rsid w:val="00CE4E48"/>
    <w:rsid w:val="00CE56F2"/>
    <w:rsid w:val="00CE7C43"/>
    <w:rsid w:val="00CF1E6C"/>
    <w:rsid w:val="00CF20A1"/>
    <w:rsid w:val="00CF225C"/>
    <w:rsid w:val="00CF27A3"/>
    <w:rsid w:val="00CF3190"/>
    <w:rsid w:val="00CF44A9"/>
    <w:rsid w:val="00CF4A57"/>
    <w:rsid w:val="00CF4C3C"/>
    <w:rsid w:val="00CF5691"/>
    <w:rsid w:val="00CF6A19"/>
    <w:rsid w:val="00CF7000"/>
    <w:rsid w:val="00CF744F"/>
    <w:rsid w:val="00D00233"/>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8F2"/>
    <w:rsid w:val="00D20920"/>
    <w:rsid w:val="00D2096D"/>
    <w:rsid w:val="00D21044"/>
    <w:rsid w:val="00D21ADD"/>
    <w:rsid w:val="00D22C60"/>
    <w:rsid w:val="00D26555"/>
    <w:rsid w:val="00D316CC"/>
    <w:rsid w:val="00D347AC"/>
    <w:rsid w:val="00D34D79"/>
    <w:rsid w:val="00D35B5B"/>
    <w:rsid w:val="00D371E0"/>
    <w:rsid w:val="00D37512"/>
    <w:rsid w:val="00D40232"/>
    <w:rsid w:val="00D404D8"/>
    <w:rsid w:val="00D4054A"/>
    <w:rsid w:val="00D4058A"/>
    <w:rsid w:val="00D40F3A"/>
    <w:rsid w:val="00D424E4"/>
    <w:rsid w:val="00D42D0B"/>
    <w:rsid w:val="00D430D3"/>
    <w:rsid w:val="00D43A41"/>
    <w:rsid w:val="00D43A5E"/>
    <w:rsid w:val="00D441A4"/>
    <w:rsid w:val="00D441A7"/>
    <w:rsid w:val="00D444D4"/>
    <w:rsid w:val="00D4451B"/>
    <w:rsid w:val="00D448A6"/>
    <w:rsid w:val="00D451DD"/>
    <w:rsid w:val="00D45540"/>
    <w:rsid w:val="00D45A23"/>
    <w:rsid w:val="00D45B5B"/>
    <w:rsid w:val="00D46FA9"/>
    <w:rsid w:val="00D50DC5"/>
    <w:rsid w:val="00D51104"/>
    <w:rsid w:val="00D51566"/>
    <w:rsid w:val="00D52F5A"/>
    <w:rsid w:val="00D5534D"/>
    <w:rsid w:val="00D56FB4"/>
    <w:rsid w:val="00D61187"/>
    <w:rsid w:val="00D62EF0"/>
    <w:rsid w:val="00D6306F"/>
    <w:rsid w:val="00D630FB"/>
    <w:rsid w:val="00D63B63"/>
    <w:rsid w:val="00D63E10"/>
    <w:rsid w:val="00D65045"/>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4D2"/>
    <w:rsid w:val="00D84529"/>
    <w:rsid w:val="00D849EF"/>
    <w:rsid w:val="00D85188"/>
    <w:rsid w:val="00D85CD0"/>
    <w:rsid w:val="00D8658F"/>
    <w:rsid w:val="00D86CB0"/>
    <w:rsid w:val="00D877A4"/>
    <w:rsid w:val="00D90D8C"/>
    <w:rsid w:val="00D920BE"/>
    <w:rsid w:val="00D92201"/>
    <w:rsid w:val="00D928E0"/>
    <w:rsid w:val="00D94070"/>
    <w:rsid w:val="00D96C76"/>
    <w:rsid w:val="00D97302"/>
    <w:rsid w:val="00D97662"/>
    <w:rsid w:val="00DA0E39"/>
    <w:rsid w:val="00DA298F"/>
    <w:rsid w:val="00DA34A9"/>
    <w:rsid w:val="00DA3570"/>
    <w:rsid w:val="00DA3FA0"/>
    <w:rsid w:val="00DA3FE2"/>
    <w:rsid w:val="00DA50D7"/>
    <w:rsid w:val="00DA5D71"/>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069F"/>
    <w:rsid w:val="00DC1147"/>
    <w:rsid w:val="00DC29F1"/>
    <w:rsid w:val="00DC2A94"/>
    <w:rsid w:val="00DC2B6A"/>
    <w:rsid w:val="00DC2EC4"/>
    <w:rsid w:val="00DC30CF"/>
    <w:rsid w:val="00DC4FA9"/>
    <w:rsid w:val="00DC59F1"/>
    <w:rsid w:val="00DC5ACF"/>
    <w:rsid w:val="00DC60EA"/>
    <w:rsid w:val="00DC68E1"/>
    <w:rsid w:val="00DC7094"/>
    <w:rsid w:val="00DD04B5"/>
    <w:rsid w:val="00DD0FE4"/>
    <w:rsid w:val="00DD144C"/>
    <w:rsid w:val="00DD25E8"/>
    <w:rsid w:val="00DD2751"/>
    <w:rsid w:val="00DD2ECB"/>
    <w:rsid w:val="00DD3A66"/>
    <w:rsid w:val="00DD4104"/>
    <w:rsid w:val="00DD45C4"/>
    <w:rsid w:val="00DD6CDD"/>
    <w:rsid w:val="00DD76DB"/>
    <w:rsid w:val="00DE1ACE"/>
    <w:rsid w:val="00DE225F"/>
    <w:rsid w:val="00DE260F"/>
    <w:rsid w:val="00DE27F1"/>
    <w:rsid w:val="00DE28BA"/>
    <w:rsid w:val="00DE2D17"/>
    <w:rsid w:val="00DE3C16"/>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0F66"/>
    <w:rsid w:val="00E01C58"/>
    <w:rsid w:val="00E029B3"/>
    <w:rsid w:val="00E02CE9"/>
    <w:rsid w:val="00E0333A"/>
    <w:rsid w:val="00E05415"/>
    <w:rsid w:val="00E05709"/>
    <w:rsid w:val="00E05C5D"/>
    <w:rsid w:val="00E072FD"/>
    <w:rsid w:val="00E0798F"/>
    <w:rsid w:val="00E07EAC"/>
    <w:rsid w:val="00E1062D"/>
    <w:rsid w:val="00E1133F"/>
    <w:rsid w:val="00E11B6E"/>
    <w:rsid w:val="00E124E5"/>
    <w:rsid w:val="00E1258A"/>
    <w:rsid w:val="00E137D6"/>
    <w:rsid w:val="00E13FB8"/>
    <w:rsid w:val="00E14E5A"/>
    <w:rsid w:val="00E16C6C"/>
    <w:rsid w:val="00E17C1E"/>
    <w:rsid w:val="00E17DD8"/>
    <w:rsid w:val="00E17E9C"/>
    <w:rsid w:val="00E21AC7"/>
    <w:rsid w:val="00E22FCD"/>
    <w:rsid w:val="00E23569"/>
    <w:rsid w:val="00E23F99"/>
    <w:rsid w:val="00E24A17"/>
    <w:rsid w:val="00E24ABD"/>
    <w:rsid w:val="00E24E1E"/>
    <w:rsid w:val="00E25DF6"/>
    <w:rsid w:val="00E26F64"/>
    <w:rsid w:val="00E27248"/>
    <w:rsid w:val="00E27696"/>
    <w:rsid w:val="00E304E0"/>
    <w:rsid w:val="00E30C6A"/>
    <w:rsid w:val="00E31407"/>
    <w:rsid w:val="00E33101"/>
    <w:rsid w:val="00E3675A"/>
    <w:rsid w:val="00E36A32"/>
    <w:rsid w:val="00E36C7B"/>
    <w:rsid w:val="00E413CD"/>
    <w:rsid w:val="00E421BC"/>
    <w:rsid w:val="00E443B7"/>
    <w:rsid w:val="00E44886"/>
    <w:rsid w:val="00E47A06"/>
    <w:rsid w:val="00E501B2"/>
    <w:rsid w:val="00E50F92"/>
    <w:rsid w:val="00E527F8"/>
    <w:rsid w:val="00E5486F"/>
    <w:rsid w:val="00E554CF"/>
    <w:rsid w:val="00E55D54"/>
    <w:rsid w:val="00E55EC0"/>
    <w:rsid w:val="00E5686A"/>
    <w:rsid w:val="00E576A6"/>
    <w:rsid w:val="00E576B9"/>
    <w:rsid w:val="00E60333"/>
    <w:rsid w:val="00E60E27"/>
    <w:rsid w:val="00E61239"/>
    <w:rsid w:val="00E613BD"/>
    <w:rsid w:val="00E632AE"/>
    <w:rsid w:val="00E63552"/>
    <w:rsid w:val="00E645F1"/>
    <w:rsid w:val="00E64E4F"/>
    <w:rsid w:val="00E66860"/>
    <w:rsid w:val="00E67C51"/>
    <w:rsid w:val="00E67C8E"/>
    <w:rsid w:val="00E67DD9"/>
    <w:rsid w:val="00E67EA6"/>
    <w:rsid w:val="00E71750"/>
    <w:rsid w:val="00E720ED"/>
    <w:rsid w:val="00E73BF6"/>
    <w:rsid w:val="00E742BA"/>
    <w:rsid w:val="00E743E4"/>
    <w:rsid w:val="00E76C97"/>
    <w:rsid w:val="00E77906"/>
    <w:rsid w:val="00E806A6"/>
    <w:rsid w:val="00E81929"/>
    <w:rsid w:val="00E83475"/>
    <w:rsid w:val="00E85136"/>
    <w:rsid w:val="00E851A3"/>
    <w:rsid w:val="00E8542C"/>
    <w:rsid w:val="00E856E2"/>
    <w:rsid w:val="00E85C66"/>
    <w:rsid w:val="00E87A64"/>
    <w:rsid w:val="00E922AB"/>
    <w:rsid w:val="00E92D8F"/>
    <w:rsid w:val="00E94CBF"/>
    <w:rsid w:val="00E968D9"/>
    <w:rsid w:val="00E971C8"/>
    <w:rsid w:val="00E97C01"/>
    <w:rsid w:val="00EA0BC8"/>
    <w:rsid w:val="00EA1CCA"/>
    <w:rsid w:val="00EA51EA"/>
    <w:rsid w:val="00EA570B"/>
    <w:rsid w:val="00EA59E9"/>
    <w:rsid w:val="00EA6204"/>
    <w:rsid w:val="00EA6598"/>
    <w:rsid w:val="00EA6C4A"/>
    <w:rsid w:val="00EA7E49"/>
    <w:rsid w:val="00EB0E71"/>
    <w:rsid w:val="00EB30A2"/>
    <w:rsid w:val="00EB3446"/>
    <w:rsid w:val="00EB4073"/>
    <w:rsid w:val="00EB45CF"/>
    <w:rsid w:val="00EB4D3D"/>
    <w:rsid w:val="00EB602E"/>
    <w:rsid w:val="00EB7615"/>
    <w:rsid w:val="00EB7989"/>
    <w:rsid w:val="00EC0209"/>
    <w:rsid w:val="00EC12E9"/>
    <w:rsid w:val="00EC27C2"/>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2C2B"/>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DA3"/>
    <w:rsid w:val="00EF5058"/>
    <w:rsid w:val="00EF57CC"/>
    <w:rsid w:val="00EF5CED"/>
    <w:rsid w:val="00EF5F17"/>
    <w:rsid w:val="00EF7C2F"/>
    <w:rsid w:val="00F00665"/>
    <w:rsid w:val="00F0191D"/>
    <w:rsid w:val="00F03726"/>
    <w:rsid w:val="00F0434C"/>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320D"/>
    <w:rsid w:val="00F449E1"/>
    <w:rsid w:val="00F463A2"/>
    <w:rsid w:val="00F50C8F"/>
    <w:rsid w:val="00F517E5"/>
    <w:rsid w:val="00F533E2"/>
    <w:rsid w:val="00F53561"/>
    <w:rsid w:val="00F54060"/>
    <w:rsid w:val="00F54751"/>
    <w:rsid w:val="00F573C3"/>
    <w:rsid w:val="00F57661"/>
    <w:rsid w:val="00F57B41"/>
    <w:rsid w:val="00F6001A"/>
    <w:rsid w:val="00F60576"/>
    <w:rsid w:val="00F60921"/>
    <w:rsid w:val="00F6160E"/>
    <w:rsid w:val="00F6176A"/>
    <w:rsid w:val="00F621EB"/>
    <w:rsid w:val="00F6234A"/>
    <w:rsid w:val="00F62BB6"/>
    <w:rsid w:val="00F62CE6"/>
    <w:rsid w:val="00F62EE9"/>
    <w:rsid w:val="00F630D7"/>
    <w:rsid w:val="00F63AD0"/>
    <w:rsid w:val="00F63F72"/>
    <w:rsid w:val="00F65036"/>
    <w:rsid w:val="00F65F91"/>
    <w:rsid w:val="00F6686E"/>
    <w:rsid w:val="00F6687B"/>
    <w:rsid w:val="00F669D2"/>
    <w:rsid w:val="00F701BF"/>
    <w:rsid w:val="00F705EE"/>
    <w:rsid w:val="00F70ED2"/>
    <w:rsid w:val="00F71387"/>
    <w:rsid w:val="00F724F3"/>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537"/>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6D00"/>
    <w:rsid w:val="00FC737E"/>
    <w:rsid w:val="00FD0214"/>
    <w:rsid w:val="00FD0A77"/>
    <w:rsid w:val="00FD0F75"/>
    <w:rsid w:val="00FD11E1"/>
    <w:rsid w:val="00FD240E"/>
    <w:rsid w:val="00FD24D1"/>
    <w:rsid w:val="00FD25F9"/>
    <w:rsid w:val="00FD2AF0"/>
    <w:rsid w:val="00FD4C6B"/>
    <w:rsid w:val="00FD55E8"/>
    <w:rsid w:val="00FD6493"/>
    <w:rsid w:val="00FD6666"/>
    <w:rsid w:val="00FD6B64"/>
    <w:rsid w:val="00FD72F0"/>
    <w:rsid w:val="00FD7AE8"/>
    <w:rsid w:val="00FD7B35"/>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2E9"/>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8153"/>
  <w15:docId w15:val="{85BDF855-D4C9-4205-83FE-B179381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75659915">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42703606">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2330785">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9082631">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9198624">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77015296">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60205528">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46314143">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78176204">
      <w:bodyDiv w:val="1"/>
      <w:marLeft w:val="0"/>
      <w:marRight w:val="0"/>
      <w:marTop w:val="0"/>
      <w:marBottom w:val="0"/>
      <w:divBdr>
        <w:top w:val="none" w:sz="0" w:space="0" w:color="auto"/>
        <w:left w:val="none" w:sz="0" w:space="0" w:color="auto"/>
        <w:bottom w:val="none" w:sz="0" w:space="0" w:color="auto"/>
        <w:right w:val="none" w:sz="0" w:space="0" w:color="auto"/>
      </w:divBdr>
    </w:div>
    <w:div w:id="1578899308">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9073166">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77803194">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7823952">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1022416">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99842412">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8750061">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96827230">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5364420">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20baduashvili\levani%20gadaricxvebi\2024%20gadaricxvebi\angarishebi\III%20kvartlis%20angarishi%20-%202024%20weli\sul%20gamokofili%20Tanxebi%209%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(3)'!$C$3:$C$16</c:f>
              <c:numCache>
                <c:formatCode>#,##0.0</c:formatCode>
                <c:ptCount val="14"/>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pt idx="11">
                  <c:v>19171069</c:v>
                </c:pt>
                <c:pt idx="12">
                  <c:v>21880117.079999998</c:v>
                </c:pt>
                <c:pt idx="13">
                  <c:v>25030420.68</c:v>
                </c:pt>
              </c:numCache>
            </c:numRef>
          </c:val>
          <c:extLst>
            <c:ext xmlns:c16="http://schemas.microsoft.com/office/drawing/2014/chart" uri="{C3380CC4-5D6E-409C-BE32-E72D297353CC}">
              <c16:uniqueId val="{00000000-28FF-4992-A3F3-B9F2772D52F5}"/>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(3)'!$D$3:$D$16</c:f>
              <c:numCache>
                <c:formatCode>#,##0.0</c:formatCode>
                <c:ptCount val="14"/>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pt idx="11">
                  <c:v>14065982.625</c:v>
                </c:pt>
                <c:pt idx="12">
                  <c:v>16016500.093999999</c:v>
                </c:pt>
                <c:pt idx="13">
                  <c:v>18401699.664999999</c:v>
                </c:pt>
              </c:numCache>
            </c:numRef>
          </c:val>
          <c:extLst>
            <c:ext xmlns:c16="http://schemas.microsoft.com/office/drawing/2014/chart" uri="{C3380CC4-5D6E-409C-BE32-E72D297353CC}">
              <c16:uniqueId val="{00000001-28FF-4992-A3F3-B9F2772D52F5}"/>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(3)'!$E$3:$E$16</c:f>
              <c:numCache>
                <c:formatCode>#,##0.0</c:formatCode>
                <c:ptCount val="14"/>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pt idx="11">
                  <c:v>13664062.06765</c:v>
                </c:pt>
                <c:pt idx="12">
                  <c:v>15769093.660700001</c:v>
                </c:pt>
                <c:pt idx="13">
                  <c:v>18248418.724580001</c:v>
                </c:pt>
              </c:numCache>
            </c:numRef>
          </c:val>
          <c:extLst>
            <c:ext xmlns:c16="http://schemas.microsoft.com/office/drawing/2014/chart" uri="{C3380CC4-5D6E-409C-BE32-E72D297353CC}">
              <c16:uniqueId val="{00000002-28FF-4992-A3F3-B9F2772D52F5}"/>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28FF-4992-A3F3-B9F2772D52F5}"/>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FF-4992-A3F3-B9F2772D52F5}"/>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FF-4992-A3F3-B9F2772D52F5}"/>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FF-4992-A3F3-B9F2772D52F5}"/>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FF-4992-A3F3-B9F2772D52F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28FF-4992-A3F3-B9F2772D52F5}"/>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28FF-4992-A3F3-B9F2772D52F5}"/>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(3)'!$F$3:$F$16</c:f>
              <c:numCache>
                <c:formatCode>0.0%</c:formatCode>
                <c:ptCount val="14"/>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pt idx="11">
                  <c:v>0.7127438781661054</c:v>
                </c:pt>
                <c:pt idx="12">
                  <c:v>0.72070426328358583</c:v>
                </c:pt>
                <c:pt idx="13">
                  <c:v>0.72904962157351971</c:v>
                </c:pt>
              </c:numCache>
            </c:numRef>
          </c:val>
          <c:smooth val="0"/>
          <c:extLst>
            <c:ext xmlns:c16="http://schemas.microsoft.com/office/drawing/2014/chart" uri="{C3380CC4-5D6E-409C-BE32-E72D297353CC}">
              <c16:uniqueId val="{00000009-28FF-4992-A3F3-B9F2772D52F5}"/>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35000000"/>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8"/>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1224450900003505"/>
          <c:y val="0.23365234235854085"/>
          <c:w val="0.72891660278056258"/>
          <c:h val="0.48100092615523449"/>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70BC-41B0-83E1-FB44F94C13D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70BC-41B0-83E1-FB44F94C13D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70BC-41B0-83E1-FB44F94C13D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70BC-41B0-83E1-FB44F94C13D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70BC-41B0-83E1-FB44F94C13D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70BC-41B0-83E1-FB44F94C13D8}"/>
              </c:ext>
            </c:extLst>
          </c:dPt>
          <c:dLbls>
            <c:dLbl>
              <c:idx val="0"/>
              <c:layout>
                <c:manualLayout>
                  <c:x val="-6.5416231080990664E-2"/>
                  <c:y val="-7.90468187523990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BC-41B0-83E1-FB44F94C13D8}"/>
                </c:ext>
              </c:extLst>
            </c:dLbl>
            <c:dLbl>
              <c:idx val="1"/>
              <c:layout>
                <c:manualLayout>
                  <c:x val="0.12187246051405118"/>
                  <c:y val="5.68576556388949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BC-41B0-83E1-FB44F94C13D8}"/>
                </c:ext>
              </c:extLst>
            </c:dLbl>
            <c:dLbl>
              <c:idx val="2"/>
              <c:layout>
                <c:manualLayout>
                  <c:x val="-5.078920399829075E-3"/>
                  <c:y val="7.44406751527599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BC-41B0-83E1-FB44F94C13D8}"/>
                </c:ext>
              </c:extLst>
            </c:dLbl>
            <c:dLbl>
              <c:idx val="3"/>
              <c:layout>
                <c:manualLayout>
                  <c:x val="-0.17805554554209174"/>
                  <c:y val="-2.15662963078232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BC-41B0-83E1-FB44F94C13D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14217467.153639998</c:v>
                </c:pt>
                <c:pt idx="1">
                  <c:v>2923889.53798</c:v>
                </c:pt>
                <c:pt idx="2">
                  <c:v>182082.16751</c:v>
                </c:pt>
                <c:pt idx="3">
                  <c:v>924979.86545000004</c:v>
                </c:pt>
              </c:numCache>
            </c:numRef>
          </c:val>
          <c:extLst>
            <c:ext xmlns:c16="http://schemas.microsoft.com/office/drawing/2014/chart" uri="{C3380CC4-5D6E-409C-BE32-E72D297353CC}">
              <c16:uniqueId val="{0000000A-70BC-41B0-83E1-FB44F94C13D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6CBD-4DA1-AD0B-7E579BDB8407}"/>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6CBD-4DA1-AD0B-7E579BDB8407}"/>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6CBD-4DA1-AD0B-7E579BDB8407}"/>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6CBD-4DA1-AD0B-7E579BDB8407}"/>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6CBD-4DA1-AD0B-7E579BDB8407}"/>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6CBD-4DA1-AD0B-7E579BDB8407}"/>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6CBD-4DA1-AD0B-7E579BDB8407}"/>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6CBD-4DA1-AD0B-7E579BDB8407}"/>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6CBD-4DA1-AD0B-7E579BDB8407}"/>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BD-4DA1-AD0B-7E579BDB8407}"/>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BD-4DA1-AD0B-7E579BDB8407}"/>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CBD-4DA1-AD0B-7E579BDB8407}"/>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BD-4DA1-AD0B-7E579BDB8407}"/>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CBD-4DA1-AD0B-7E579BDB8407}"/>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CBD-4DA1-AD0B-7E579BDB8407}"/>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CBD-4DA1-AD0B-7E579BDB8407}"/>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1844175.6121099999</c:v>
                </c:pt>
                <c:pt idx="1">
                  <c:v>1609028.98645</c:v>
                </c:pt>
                <c:pt idx="2">
                  <c:v>1190758.2208800002</c:v>
                </c:pt>
                <c:pt idx="3">
                  <c:v>762573.80816000002</c:v>
                </c:pt>
                <c:pt idx="4">
                  <c:v>1108114.8178299998</c:v>
                </c:pt>
                <c:pt idx="5">
                  <c:v>5740666.6598100001</c:v>
                </c:pt>
                <c:pt idx="6">
                  <c:v>1962149.0484000002</c:v>
                </c:pt>
              </c:numCache>
            </c:numRef>
          </c:val>
          <c:extLst>
            <c:ext xmlns:c16="http://schemas.microsoft.com/office/drawing/2014/chart" uri="{C3380CC4-5D6E-409C-BE32-E72D297353CC}">
              <c16:uniqueId val="{00000010-6CBD-4DA1-AD0B-7E579BDB8407}"/>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6CBD-4DA1-AD0B-7E579BDB840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6CBD-4DA1-AD0B-7E579BDB840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6CBD-4DA1-AD0B-7E579BDB840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6CBD-4DA1-AD0B-7E579BDB8407}"/>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6CBD-4DA1-AD0B-7E579BDB8407}"/>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6CBD-4DA1-AD0B-7E579BDB8407}"/>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0.12971196572364499</c:v>
                </c:pt>
                <c:pt idx="1">
                  <c:v>0.11317268885253247</c:v>
                </c:pt>
                <c:pt idx="2">
                  <c:v>8.375318951063225E-2</c:v>
                </c:pt>
                <c:pt idx="3">
                  <c:v>5.3636403722217396E-2</c:v>
                </c:pt>
                <c:pt idx="4">
                  <c:v>7.7940381775124898E-2</c:v>
                </c:pt>
                <c:pt idx="5">
                  <c:v>0.40377562316648347</c:v>
                </c:pt>
                <c:pt idx="6">
                  <c:v>0.13800974724936466</c:v>
                </c:pt>
              </c:numCache>
            </c:numRef>
          </c:val>
          <c:extLst>
            <c:ext xmlns:c16="http://schemas.microsoft.com/office/drawing/2014/chart" uri="{C3380CC4-5D6E-409C-BE32-E72D297353CC}">
              <c16:uniqueId val="{0000001D-6CBD-4DA1-AD0B-7E579BDB8407}"/>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38666362356885E-2"/>
          <c:y val="7.3922909285256841E-2"/>
          <c:w val="0.83650857084291508"/>
          <c:h val="0.82340035884554963"/>
        </c:manualLayout>
      </c:layout>
      <c:barChart>
        <c:barDir val="col"/>
        <c:grouping val="clustered"/>
        <c:varyColors val="0"/>
        <c:ser>
          <c:idx val="0"/>
          <c:order val="0"/>
          <c:tx>
            <c:strRef>
              <c:f>funqcionaluri1!$B$3</c:f>
              <c:strCache>
                <c:ptCount val="1"/>
                <c:pt idx="0">
                  <c:v>2023 წლის 9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7CE7-49A2-B035-3C5E247140F3}"/>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1351136.35197</c:v>
                </c:pt>
                <c:pt idx="1">
                  <c:v>1972970.15197</c:v>
                </c:pt>
                <c:pt idx="2">
                  <c:v>1018044.72785</c:v>
                </c:pt>
                <c:pt idx="3">
                  <c:v>1333493.7499300002</c:v>
                </c:pt>
                <c:pt idx="4">
                  <c:v>2669150.96587</c:v>
                </c:pt>
                <c:pt idx="5">
                  <c:v>106149.40760999999</c:v>
                </c:pt>
                <c:pt idx="6">
                  <c:v>185381.76123</c:v>
                </c:pt>
                <c:pt idx="7">
                  <c:v>1274751.6505100001</c:v>
                </c:pt>
                <c:pt idx="8">
                  <c:v>347593.7059</c:v>
                </c:pt>
                <c:pt idx="9">
                  <c:v>1628443.41028</c:v>
                </c:pt>
                <c:pt idx="10">
                  <c:v>4206764.2705700006</c:v>
                </c:pt>
              </c:numCache>
            </c:numRef>
          </c:val>
          <c:extLst>
            <c:ext xmlns:c16="http://schemas.microsoft.com/office/drawing/2014/chart" uri="{C3380CC4-5D6E-409C-BE32-E72D297353CC}">
              <c16:uniqueId val="{00000002-7CE7-49A2-B035-3C5E247140F3}"/>
            </c:ext>
          </c:extLst>
        </c:ser>
        <c:ser>
          <c:idx val="1"/>
          <c:order val="1"/>
          <c:tx>
            <c:strRef>
              <c:f>funqcionaluri1!$C$3</c:f>
              <c:strCache>
                <c:ptCount val="1"/>
                <c:pt idx="0">
                  <c:v>2024 წლის 9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7CE7-49A2-B035-3C5E247140F3}"/>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1743675.7005000003</c:v>
                </c:pt>
                <c:pt idx="1">
                  <c:v>2621072.6005000002</c:v>
                </c:pt>
                <c:pt idx="2">
                  <c:v>1142042.6011199998</c:v>
                </c:pt>
                <c:pt idx="3">
                  <c:v>1489085.15448</c:v>
                </c:pt>
                <c:pt idx="4">
                  <c:v>2787915.2176300003</c:v>
                </c:pt>
                <c:pt idx="5">
                  <c:v>119980.15926</c:v>
                </c:pt>
                <c:pt idx="6">
                  <c:v>328525.77754000004</c:v>
                </c:pt>
                <c:pt idx="7">
                  <c:v>1429618.96722</c:v>
                </c:pt>
                <c:pt idx="8">
                  <c:v>402184.10375999997</c:v>
                </c:pt>
                <c:pt idx="9">
                  <c:v>2074296.0658900002</c:v>
                </c:pt>
                <c:pt idx="10">
                  <c:v>4746636.0442200005</c:v>
                </c:pt>
              </c:numCache>
            </c:numRef>
          </c:val>
          <c:extLst>
            <c:ext xmlns:c16="http://schemas.microsoft.com/office/drawing/2014/chart" uri="{C3380CC4-5D6E-409C-BE32-E72D297353CC}">
              <c16:uniqueId val="{00000005-7CE7-49A2-B035-3C5E247140F3}"/>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2024/2023</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E7-49A2-B035-3C5E247140F3}"/>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E7-49A2-B035-3C5E247140F3}"/>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E7-49A2-B035-3C5E247140F3}"/>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1.2905253403608492</c:v>
                </c:pt>
                <c:pt idx="1">
                  <c:v>1.3284907518154156</c:v>
                </c:pt>
                <c:pt idx="2">
                  <c:v>1.1218000249673408</c:v>
                </c:pt>
                <c:pt idx="3">
                  <c:v>1.1166795154144273</c:v>
                </c:pt>
                <c:pt idx="4">
                  <c:v>1.0444951421926372</c:v>
                </c:pt>
                <c:pt idx="5">
                  <c:v>1.1302951374049595</c:v>
                </c:pt>
                <c:pt idx="6">
                  <c:v>1.7721580341034935</c:v>
                </c:pt>
                <c:pt idx="7">
                  <c:v>1.1214882260776371</c:v>
                </c:pt>
                <c:pt idx="8">
                  <c:v>1.1570523198015132</c:v>
                </c:pt>
                <c:pt idx="9">
                  <c:v>1.273790696560551</c:v>
                </c:pt>
                <c:pt idx="10">
                  <c:v>1.1283342110293357</c:v>
                </c:pt>
              </c:numCache>
            </c:numRef>
          </c:val>
          <c:smooth val="0"/>
          <c:extLst>
            <c:ext xmlns:c16="http://schemas.microsoft.com/office/drawing/2014/chart" uri="{C3380CC4-5D6E-409C-BE32-E72D297353CC}">
              <c16:uniqueId val="{00000009-7CE7-49A2-B035-3C5E247140F3}"/>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55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5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7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3"/>
      <c:rAngAx val="0"/>
      <c:perspective val="0"/>
    </c:view3D>
    <c:floor>
      <c:thickness val="0"/>
    </c:floor>
    <c:sideWall>
      <c:thickness val="0"/>
    </c:sideWall>
    <c:backWall>
      <c:thickness val="0"/>
    </c:backWall>
    <c:plotArea>
      <c:layout>
        <c:manualLayout>
          <c:layoutTarget val="inner"/>
          <c:xMode val="edge"/>
          <c:yMode val="edge"/>
          <c:x val="0.16804245121533717"/>
          <c:y val="0.29500160087042016"/>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698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1-761E-4EF4-923B-1D4B4BD3F57E}"/>
              </c:ext>
            </c:extLst>
          </c:dPt>
          <c:dPt>
            <c:idx val="2"/>
            <c:bubble3D val="0"/>
            <c:spPr>
              <a:solidFill>
                <a:srgbClr val="FFFF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3-761E-4EF4-923B-1D4B4BD3F57E}"/>
              </c:ext>
            </c:extLst>
          </c:dPt>
          <c:dPt>
            <c:idx val="3"/>
            <c:bubble3D val="0"/>
            <c:spPr>
              <a:solidFill>
                <a:srgbClr val="CCFF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5-761E-4EF4-923B-1D4B4BD3F57E}"/>
              </c:ext>
            </c:extLst>
          </c:dPt>
          <c:dPt>
            <c:idx val="4"/>
            <c:bubble3D val="0"/>
            <c:spPr>
              <a:solidFill>
                <a:srgbClr val="660066"/>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7-761E-4EF4-923B-1D4B4BD3F57E}"/>
              </c:ext>
            </c:extLst>
          </c:dPt>
          <c:dPt>
            <c:idx val="5"/>
            <c:bubble3D val="0"/>
            <c:spPr>
              <a:solidFill>
                <a:srgbClr val="FF808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9-761E-4EF4-923B-1D4B4BD3F57E}"/>
              </c:ext>
            </c:extLst>
          </c:dPt>
          <c:dPt>
            <c:idx val="6"/>
            <c:bubble3D val="0"/>
            <c:spPr>
              <a:solidFill>
                <a:srgbClr val="FFCC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B-761E-4EF4-923B-1D4B4BD3F57E}"/>
              </c:ext>
            </c:extLst>
          </c:dPt>
          <c:dPt>
            <c:idx val="7"/>
            <c:bubble3D val="0"/>
            <c:spPr>
              <a:solidFill>
                <a:srgbClr val="CCCC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D-761E-4EF4-923B-1D4B4BD3F57E}"/>
              </c:ext>
            </c:extLst>
          </c:dPt>
          <c:dPt>
            <c:idx val="8"/>
            <c:bubble3D val="0"/>
            <c:spPr>
              <a:solidFill>
                <a:srgbClr val="00008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F-761E-4EF4-923B-1D4B4BD3F57E}"/>
              </c:ext>
            </c:extLst>
          </c:dPt>
          <c:dPt>
            <c:idx val="9"/>
            <c:bubble3D val="0"/>
            <c:spPr>
              <a:solidFill>
                <a:srgbClr val="FF00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11-761E-4EF4-923B-1D4B4BD3F57E}"/>
              </c:ext>
            </c:extLst>
          </c:dPt>
          <c:dLbls>
            <c:dLbl>
              <c:idx val="0"/>
              <c:layout>
                <c:manualLayout>
                  <c:x val="-5.4695565236444312E-3"/>
                  <c:y val="-8.34969397596008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61E-4EF4-923B-1D4B4BD3F57E}"/>
                </c:ext>
              </c:extLst>
            </c:dLbl>
            <c:dLbl>
              <c:idx val="1"/>
              <c:layout>
                <c:manualLayout>
                  <c:x val="3.5563652388124103E-2"/>
                  <c:y val="-0.129266383117930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761E-4EF4-923B-1D4B4BD3F57E}"/>
                </c:ext>
              </c:extLst>
            </c:dLbl>
            <c:dLbl>
              <c:idx val="2"/>
              <c:layout>
                <c:manualLayout>
                  <c:x val="6.9958261861664955E-2"/>
                  <c:y val="-2.48579920724589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61E-4EF4-923B-1D4B4BD3F57E}"/>
                </c:ext>
              </c:extLst>
            </c:dLbl>
            <c:dLbl>
              <c:idx val="3"/>
              <c:layout>
                <c:manualLayout>
                  <c:x val="8.9824589280532802E-2"/>
                  <c:y val="9.011869257598115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61E-4EF4-923B-1D4B4BD3F57E}"/>
                </c:ext>
              </c:extLst>
            </c:dLbl>
            <c:dLbl>
              <c:idx val="4"/>
              <c:layout>
                <c:manualLayout>
                  <c:x val="0.12535567230083833"/>
                  <c:y val="6.99318113838829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1E-4EF4-923B-1D4B4BD3F57E}"/>
                </c:ext>
              </c:extLst>
            </c:dLbl>
            <c:dLbl>
              <c:idx val="5"/>
              <c:layout>
                <c:manualLayout>
                  <c:x val="1.9538413101965808E-2"/>
                  <c:y val="0.1568048710223880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61E-4EF4-923B-1D4B4BD3F57E}"/>
                </c:ext>
              </c:extLst>
            </c:dLbl>
            <c:dLbl>
              <c:idx val="6"/>
              <c:layout>
                <c:manualLayout>
                  <c:x val="-9.2132203011778269E-2"/>
                  <c:y val="0.119420362303425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61E-4EF4-923B-1D4B4BD3F57E}"/>
                </c:ext>
              </c:extLst>
            </c:dLbl>
            <c:dLbl>
              <c:idx val="7"/>
              <c:layout>
                <c:manualLayout>
                  <c:x val="-7.550763801022875E-2"/>
                  <c:y val="8.61298813717485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61E-4EF4-923B-1D4B4BD3F57E}"/>
                </c:ext>
              </c:extLst>
            </c:dLbl>
            <c:dLbl>
              <c:idx val="8"/>
              <c:layout>
                <c:manualLayout>
                  <c:x val="-0.13484347457911494"/>
                  <c:y val="2.0247530052199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61E-4EF4-923B-1D4B4BD3F57E}"/>
                </c:ext>
              </c:extLst>
            </c:dLbl>
            <c:dLbl>
              <c:idx val="9"/>
              <c:layout>
                <c:manualLayout>
                  <c:x val="9.5171640568404697E-3"/>
                  <c:y val="-0.109797180103681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61E-4EF4-923B-1D4B4BD3F57E}"/>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2621072.6005000002</c:v>
                </c:pt>
                <c:pt idx="1">
                  <c:v>1142042.6011199998</c:v>
                </c:pt>
                <c:pt idx="2">
                  <c:v>1489085.15448</c:v>
                </c:pt>
                <c:pt idx="3">
                  <c:v>2787915.2176300003</c:v>
                </c:pt>
                <c:pt idx="4">
                  <c:v>119980.15926</c:v>
                </c:pt>
                <c:pt idx="5">
                  <c:v>328525.77754000004</c:v>
                </c:pt>
                <c:pt idx="6">
                  <c:v>1429618.96722</c:v>
                </c:pt>
                <c:pt idx="7">
                  <c:v>402184.10375999997</c:v>
                </c:pt>
                <c:pt idx="8">
                  <c:v>2074296.0658900002</c:v>
                </c:pt>
                <c:pt idx="9">
                  <c:v>4746636.0442200005</c:v>
                </c:pt>
              </c:numCache>
            </c:numRef>
          </c:val>
          <c:extLst>
            <c:ext xmlns:c16="http://schemas.microsoft.com/office/drawing/2014/chart" uri="{C3380CC4-5D6E-409C-BE32-E72D297353CC}">
              <c16:uniqueId val="{00000013-761E-4EF4-923B-1D4B4BD3F57E}"/>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761E-4EF4-923B-1D4B4BD3F57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761E-4EF4-923B-1D4B4BD3F57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761E-4EF4-923B-1D4B4BD3F57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761E-4EF4-923B-1D4B4BD3F57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761E-4EF4-923B-1D4B4BD3F57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761E-4EF4-923B-1D4B4BD3F57E}"/>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761E-4EF4-923B-1D4B4BD3F57E}"/>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761E-4EF4-923B-1D4B4BD3F57E}"/>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761E-4EF4-923B-1D4B4BD3F57E}"/>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761E-4EF4-923B-1D4B4BD3F57E}"/>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61E-4EF4-923B-1D4B4BD3F57E}"/>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61E-4EF4-923B-1D4B4BD3F57E}"/>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761E-4EF4-923B-1D4B4BD3F57E}"/>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761E-4EF4-923B-1D4B4BD3F57E}"/>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761E-4EF4-923B-1D4B4BD3F57E}"/>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761E-4EF4-923B-1D4B4BD3F57E}"/>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761E-4EF4-923B-1D4B4BD3F57E}"/>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761E-4EF4-923B-1D4B4BD3F57E}"/>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761E-4EF4-923B-1D4B4BD3F57E}"/>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0.15290928528319933</c:v>
                </c:pt>
                <c:pt idx="1">
                  <c:v>6.6624983171741425E-2</c:v>
                </c:pt>
                <c:pt idx="2">
                  <c:v>8.6870904168745183E-2</c:v>
                </c:pt>
                <c:pt idx="3">
                  <c:v>0.16264262320572009</c:v>
                </c:pt>
                <c:pt idx="4">
                  <c:v>6.9994552600760847E-3</c:v>
                </c:pt>
                <c:pt idx="5">
                  <c:v>1.9165681191419839E-2</c:v>
                </c:pt>
                <c:pt idx="6">
                  <c:v>8.3401739602029665E-2</c:v>
                </c:pt>
                <c:pt idx="7">
                  <c:v>2.3462792997978869E-2</c:v>
                </c:pt>
                <c:pt idx="8">
                  <c:v>0.1210111955084672</c:v>
                </c:pt>
                <c:pt idx="9">
                  <c:v>0.27691133961062242</c:v>
                </c:pt>
              </c:numCache>
            </c:numRef>
          </c:val>
          <c:extLst>
            <c:ext xmlns:c16="http://schemas.microsoft.com/office/drawing/2014/chart" uri="{C3380CC4-5D6E-409C-BE32-E72D297353CC}">
              <c16:uniqueId val="{00000027-761E-4EF4-923B-1D4B4BD3F57E}"/>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140163881953781E-2"/>
          <c:y val="0.1634012277390946"/>
          <c:w val="0.81388888888888888"/>
          <c:h val="0.62468175853018371"/>
        </c:manualLayout>
      </c:layout>
      <c:pie3DChart>
        <c:varyColors val="1"/>
        <c:ser>
          <c:idx val="0"/>
          <c:order val="0"/>
          <c:spPr>
            <a:scene3d>
              <a:camera prst="orthographicFront"/>
              <a:lightRig rig="threePt" dir="t"/>
            </a:scene3d>
            <a:sp3d>
              <a:bevelT w="1079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1-B5EA-4DD3-9BF9-E17679A7FA80}"/>
              </c:ext>
            </c:extLst>
          </c:dPt>
          <c:dPt>
            <c:idx val="1"/>
            <c:bubble3D val="0"/>
            <c:spPr>
              <a:solidFill>
                <a:schemeClr val="accent5"/>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3-B5EA-4DD3-9BF9-E17679A7FA80}"/>
              </c:ext>
            </c:extLst>
          </c:dPt>
          <c:dPt>
            <c:idx val="2"/>
            <c:bubble3D val="0"/>
            <c:spPr>
              <a:solidFill>
                <a:schemeClr val="accent1"/>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5-B5EA-4DD3-9BF9-E17679A7FA80}"/>
              </c:ext>
            </c:extLst>
          </c:dPt>
          <c:dPt>
            <c:idx val="3"/>
            <c:bubble3D val="0"/>
            <c:spPr>
              <a:solidFill>
                <a:schemeClr val="bg2"/>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7-B5EA-4DD3-9BF9-E17679A7FA80}"/>
              </c:ext>
            </c:extLst>
          </c:dPt>
          <c:dPt>
            <c:idx val="4"/>
            <c:bubble3D val="0"/>
            <c:spPr>
              <a:solidFill>
                <a:schemeClr val="accent3"/>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9-B5EA-4DD3-9BF9-E17679A7FA80}"/>
              </c:ext>
            </c:extLst>
          </c:dPt>
          <c:dLbls>
            <c:dLbl>
              <c:idx val="0"/>
              <c:layout>
                <c:manualLayout>
                  <c:x val="7.5909032712374369E-2"/>
                  <c:y val="5.63674928087863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5EA-4DD3-9BF9-E17679A7FA80}"/>
                </c:ext>
              </c:extLst>
            </c:dLbl>
            <c:dLbl>
              <c:idx val="1"/>
              <c:layout>
                <c:manualLayout>
                  <c:x val="-7.5895909352794319E-2"/>
                  <c:y val="-4.40771222382387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EA-4DD3-9BF9-E17679A7FA80}"/>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EA-4DD3-9BF9-E17679A7FA80}"/>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5EA-4DD3-9BF9-E17679A7FA80}"/>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5EA-4DD3-9BF9-E17679A7FA8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2024-Q III'!$C$5:$C$6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2024-Q III'!$D$5:$D$6</c:f>
              <c:numCache>
                <c:formatCode>0.0</c:formatCode>
                <c:ptCount val="2"/>
                <c:pt idx="0">
                  <c:v>410</c:v>
                </c:pt>
                <c:pt idx="1">
                  <c:v>2319.5410000000002</c:v>
                </c:pt>
              </c:numCache>
            </c:numRef>
          </c:val>
          <c:extLst>
            <c:ext xmlns:c16="http://schemas.microsoft.com/office/drawing/2014/chart" uri="{C3380CC4-5D6E-409C-BE32-E72D297353CC}">
              <c16:uniqueId val="{0000000A-B5EA-4DD3-9BF9-E17679A7FA8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9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872722431435207E-3"/>
          <c:y val="0.18025264583862502"/>
          <c:w val="0.99274801999290119"/>
          <c:h val="0.57542668036060707"/>
        </c:manualLayout>
      </c:layout>
      <c:pie3DChart>
        <c:varyColors val="1"/>
        <c:ser>
          <c:idx val="0"/>
          <c:order val="0"/>
          <c:spPr>
            <a:ln>
              <a:noFill/>
            </a:ln>
            <a:scene3d>
              <a:camera prst="orthographicFront"/>
              <a:lightRig rig="threePt" dir="t"/>
            </a:scene3d>
            <a:sp3d>
              <a:bevelT w="107950"/>
              <a:contourClr>
                <a:srgbClr val="000000"/>
              </a:contourClr>
            </a:sp3d>
          </c:spPr>
          <c:dPt>
            <c:idx val="0"/>
            <c:bubble3D val="0"/>
            <c:spPr>
              <a:solidFill>
                <a:srgbClr val="FFFF00"/>
              </a:solidFill>
              <a:ln w="25400">
                <a:noFill/>
              </a:ln>
              <a:effectLst/>
              <a:scene3d>
                <a:camera prst="orthographicFront"/>
                <a:lightRig rig="threePt" dir="t"/>
              </a:scene3d>
              <a:sp3d>
                <a:bevelT w="107950"/>
                <a:contourClr>
                  <a:srgbClr val="000000"/>
                </a:contourClr>
              </a:sp3d>
            </c:spPr>
            <c:extLst>
              <c:ext xmlns:c16="http://schemas.microsoft.com/office/drawing/2014/chart" uri="{C3380CC4-5D6E-409C-BE32-E72D297353CC}">
                <c16:uniqueId val="{00000001-1E86-4349-9476-59C604721C45}"/>
              </c:ext>
            </c:extLst>
          </c:dPt>
          <c:dPt>
            <c:idx val="1"/>
            <c:bubble3D val="0"/>
            <c:explosion val="36"/>
            <c:spPr>
              <a:solidFill>
                <a:schemeClr val="accent2"/>
              </a:solidFill>
              <a:ln w="25400">
                <a:noFill/>
              </a:ln>
              <a:effectLst/>
              <a:scene3d>
                <a:camera prst="orthographicFront"/>
                <a:lightRig rig="threePt" dir="t"/>
              </a:scene3d>
              <a:sp3d>
                <a:bevelT w="107950"/>
                <a:contourClr>
                  <a:srgbClr val="000000"/>
                </a:contourClr>
              </a:sp3d>
            </c:spPr>
            <c:extLst>
              <c:ext xmlns:c16="http://schemas.microsoft.com/office/drawing/2014/chart" uri="{C3380CC4-5D6E-409C-BE32-E72D297353CC}">
                <c16:uniqueId val="{00000003-1E86-4349-9476-59C604721C45}"/>
              </c:ext>
            </c:extLst>
          </c:dPt>
          <c:dPt>
            <c:idx val="2"/>
            <c:bubble3D val="0"/>
            <c:spPr>
              <a:solidFill>
                <a:schemeClr val="accent3">
                  <a:lumMod val="40000"/>
                  <a:lumOff val="60000"/>
                </a:schemeClr>
              </a:solidFill>
              <a:ln w="25400">
                <a:noFill/>
              </a:ln>
              <a:effectLst/>
              <a:scene3d>
                <a:camera prst="orthographicFront"/>
                <a:lightRig rig="threePt" dir="t"/>
              </a:scene3d>
              <a:sp3d>
                <a:bevelT w="107950"/>
                <a:contourClr>
                  <a:srgbClr val="000000"/>
                </a:contourClr>
              </a:sp3d>
            </c:spPr>
            <c:extLst>
              <c:ext xmlns:c16="http://schemas.microsoft.com/office/drawing/2014/chart" uri="{C3380CC4-5D6E-409C-BE32-E72D297353CC}">
                <c16:uniqueId val="{00000005-1E86-4349-9476-59C604721C45}"/>
              </c:ext>
            </c:extLst>
          </c:dPt>
          <c:dPt>
            <c:idx val="3"/>
            <c:bubble3D val="0"/>
            <c:explosion val="31"/>
            <c:spPr>
              <a:solidFill>
                <a:schemeClr val="accent4"/>
              </a:solidFill>
              <a:ln w="25400">
                <a:noFill/>
              </a:ln>
              <a:effectLst/>
              <a:scene3d>
                <a:camera prst="orthographicFront"/>
                <a:lightRig rig="threePt" dir="t"/>
              </a:scene3d>
              <a:sp3d>
                <a:bevelT w="107950"/>
                <a:contourClr>
                  <a:srgbClr val="000000"/>
                </a:contourClr>
              </a:sp3d>
            </c:spPr>
            <c:extLst>
              <c:ext xmlns:c16="http://schemas.microsoft.com/office/drawing/2014/chart" uri="{C3380CC4-5D6E-409C-BE32-E72D297353CC}">
                <c16:uniqueId val="{00000007-1E86-4349-9476-59C604721C45}"/>
              </c:ext>
            </c:extLst>
          </c:dPt>
          <c:dLbls>
            <c:dLbl>
              <c:idx val="0"/>
              <c:layout>
                <c:manualLayout>
                  <c:x val="0.22307063790939177"/>
                  <c:y val="1.55610871221740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86-4349-9476-59C604721C45}"/>
                </c:ext>
              </c:extLst>
            </c:dLbl>
            <c:dLbl>
              <c:idx val="1"/>
              <c:layout>
                <c:manualLayout>
                  <c:x val="3.3093836180436424E-2"/>
                  <c:y val="5.9089961580889201E-2"/>
                </c:manualLayout>
              </c:layout>
              <c:showLegendKey val="0"/>
              <c:showVal val="0"/>
              <c:showCatName val="1"/>
              <c:showSerName val="0"/>
              <c:showPercent val="1"/>
              <c:showBubbleSize val="0"/>
              <c:extLst>
                <c:ext xmlns:c15="http://schemas.microsoft.com/office/drawing/2012/chart" uri="{CE6537A1-D6FC-4f65-9D91-7224C49458BB}">
                  <c15:layout>
                    <c:manualLayout>
                      <c:w val="0.19203133888911136"/>
                      <c:h val="0.16618357487922705"/>
                    </c:manualLayout>
                  </c15:layout>
                </c:ext>
                <c:ext xmlns:c16="http://schemas.microsoft.com/office/drawing/2014/chart" uri="{C3380CC4-5D6E-409C-BE32-E72D297353CC}">
                  <c16:uniqueId val="{00000003-1E86-4349-9476-59C604721C45}"/>
                </c:ext>
              </c:extLst>
            </c:dLbl>
            <c:dLbl>
              <c:idx val="2"/>
              <c:layout>
                <c:manualLayout>
                  <c:x val="-0.11168312535281348"/>
                  <c:y val="-0.180167218228156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E86-4349-9476-59C604721C45}"/>
                </c:ext>
              </c:extLst>
            </c:dLbl>
            <c:dLbl>
              <c:idx val="3"/>
              <c:layout>
                <c:manualLayout>
                  <c:x val="5.7499614613843071E-2"/>
                  <c:y val="-6.56079729164289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86-4349-9476-59C604721C45}"/>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'DGD Stock 2024-Q III'!$C$4:$C$7</c:f>
              <c:strCache>
                <c:ptCount val="4"/>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strCache>
            </c:strRef>
          </c:cat>
          <c:val>
            <c:numRef>
              <c:f>'DGD Stock 2024-Q III'!$D$4:$D$7</c:f>
              <c:numCache>
                <c:formatCode>0.0</c:formatCode>
                <c:ptCount val="4"/>
                <c:pt idx="0">
                  <c:v>160</c:v>
                </c:pt>
                <c:pt idx="1">
                  <c:v>40.845999999999997</c:v>
                </c:pt>
                <c:pt idx="2" formatCode="#,##0.0">
                  <c:v>337.02767000000006</c:v>
                </c:pt>
                <c:pt idx="3" formatCode="#,##0.0">
                  <c:v>8986.2489700000006</c:v>
                </c:pt>
              </c:numCache>
            </c:numRef>
          </c:val>
          <c:extLst>
            <c:ext xmlns:c16="http://schemas.microsoft.com/office/drawing/2014/chart" uri="{C3380CC4-5D6E-409C-BE32-E72D297353CC}">
              <c16:uniqueId val="{00000008-1E86-4349-9476-59C604721C45}"/>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8635591224173906"/>
          <c:y val="0.1553796811255167"/>
          <c:w val="0.65721801601722862"/>
          <c:h val="0.5932777327136895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1E82-4916-8395-417C630DF4D7}"/>
              </c:ext>
            </c:extLst>
          </c:dPt>
          <c:dPt>
            <c:idx val="1"/>
            <c:bubble3D val="0"/>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1E82-4916-8395-417C630DF4D7}"/>
              </c:ext>
            </c:extLst>
          </c:dPt>
          <c:dPt>
            <c:idx val="2"/>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1E82-4916-8395-417C630DF4D7}"/>
              </c:ext>
            </c:extLst>
          </c:dPt>
          <c:dPt>
            <c:idx val="3"/>
            <c:bubble3D val="0"/>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1E82-4916-8395-417C630DF4D7}"/>
              </c:ext>
            </c:extLst>
          </c:dPt>
          <c:dLbls>
            <c:dLbl>
              <c:idx val="1"/>
              <c:layout>
                <c:manualLayout>
                  <c:x val="0.11336244027188894"/>
                  <c:y val="-7.2298441153115858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46259842519685"/>
                      <c:h val="0.42357705286839142"/>
                    </c:manualLayout>
                  </c15:layout>
                </c:ext>
                <c:ext xmlns:c16="http://schemas.microsoft.com/office/drawing/2014/chart" uri="{C3380CC4-5D6E-409C-BE32-E72D297353CC}">
                  <c16:uniqueId val="{00000003-1E82-4916-8395-417C630DF4D7}"/>
                </c:ext>
              </c:extLst>
            </c:dLbl>
            <c:dLbl>
              <c:idx val="2"/>
              <c:layout>
                <c:manualLayout>
                  <c:x val="-8.0557911030351981E-2"/>
                  <c:y val="-6.9357067418365601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E82-4916-8395-417C630DF4D7}"/>
                </c:ext>
              </c:extLst>
            </c:dLbl>
            <c:dLbl>
              <c:idx val="3"/>
              <c:layout>
                <c:manualLayout>
                  <c:x val="4.2968571236287771E-2"/>
                  <c:y val="-9.2680347227512908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82-4916-8395-417C630DF4D7}"/>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843.5</c:v>
                </c:pt>
                <c:pt idx="2">
                  <c:v>476332.016</c:v>
                </c:pt>
                <c:pt idx="3">
                  <c:v>410968.5844799999</c:v>
                </c:pt>
              </c:numCache>
            </c:numRef>
          </c:val>
          <c:extLst>
            <c:ext xmlns:c16="http://schemas.microsoft.com/office/drawing/2014/chart" uri="{C3380CC4-5D6E-409C-BE32-E72D297353CC}">
              <c16:uniqueId val="{00000008-1E82-4916-8395-417C630DF4D7}"/>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0D7D-61F5-4079-8158-29CE902A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44</Pages>
  <Words>15245</Words>
  <Characters>86902</Characters>
  <Application>Microsoft Office Word</Application>
  <DocSecurity>0</DocSecurity>
  <Lines>724</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101944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44</cp:revision>
  <cp:lastPrinted>2024-07-31T09:57:00Z</cp:lastPrinted>
  <dcterms:created xsi:type="dcterms:W3CDTF">2024-10-15T12:45:00Z</dcterms:created>
  <dcterms:modified xsi:type="dcterms:W3CDTF">2024-10-31T11:17:00Z</dcterms:modified>
</cp:coreProperties>
</file>